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EBE" w:rsidRPr="00E137A1" w:rsidRDefault="006858B3" w:rsidP="0023358A">
      <w:pPr>
        <w:pBdr>
          <w:bottom w:val="single" w:sz="12" w:space="1" w:color="auto"/>
        </w:pBdr>
        <w:jc w:val="center"/>
        <w:rPr>
          <w:rFonts w:ascii="Times New Roman" w:hAnsi="Times New Roman" w:cs="Times New Roman"/>
          <w:b/>
          <w:sz w:val="32"/>
          <w:szCs w:val="32"/>
        </w:rPr>
      </w:pPr>
      <w:r w:rsidRPr="00E137A1">
        <w:rPr>
          <w:rFonts w:ascii="Times New Roman" w:hAnsi="Times New Roman" w:cs="Times New Roman"/>
          <w:b/>
          <w:sz w:val="32"/>
          <w:szCs w:val="32"/>
        </w:rPr>
        <w:t xml:space="preserve">OPĆINA </w:t>
      </w:r>
      <w:r w:rsidR="00E137A1" w:rsidRPr="00E137A1">
        <w:rPr>
          <w:rFonts w:ascii="Times New Roman" w:hAnsi="Times New Roman" w:cs="Times New Roman"/>
          <w:b/>
          <w:sz w:val="32"/>
          <w:szCs w:val="32"/>
        </w:rPr>
        <w:t>VELIKA KLADUŠA</w:t>
      </w:r>
    </w:p>
    <w:p w:rsidR="00F145A5" w:rsidRPr="00E137A1" w:rsidRDefault="00F145A5" w:rsidP="0023358A">
      <w:pPr>
        <w:pBdr>
          <w:bottom w:val="single" w:sz="12" w:space="1" w:color="auto"/>
        </w:pBdr>
        <w:jc w:val="center"/>
        <w:rPr>
          <w:rFonts w:ascii="Times New Roman" w:hAnsi="Times New Roman" w:cs="Times New Roman"/>
          <w:sz w:val="28"/>
          <w:szCs w:val="28"/>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b/>
          <w:sz w:val="32"/>
          <w:szCs w:val="32"/>
        </w:rPr>
      </w:pPr>
      <w:r w:rsidRPr="00E137A1">
        <w:rPr>
          <w:rFonts w:ascii="Times New Roman" w:hAnsi="Times New Roman" w:cs="Times New Roman"/>
          <w:b/>
          <w:sz w:val="32"/>
          <w:szCs w:val="32"/>
        </w:rPr>
        <w:t>REGULACIONI PLAN „</w:t>
      </w:r>
      <w:r w:rsidR="009A7C28">
        <w:rPr>
          <w:rFonts w:ascii="Times New Roman" w:hAnsi="Times New Roman" w:cs="Times New Roman"/>
          <w:b/>
          <w:sz w:val="32"/>
          <w:szCs w:val="32"/>
        </w:rPr>
        <w:t>ŠUMATAČKE LUKE</w:t>
      </w:r>
      <w:r w:rsidRPr="00E137A1">
        <w:rPr>
          <w:rFonts w:ascii="Times New Roman" w:hAnsi="Times New Roman" w:cs="Times New Roman"/>
          <w:b/>
          <w:sz w:val="32"/>
          <w:szCs w:val="32"/>
        </w:rPr>
        <w:t>“</w:t>
      </w:r>
    </w:p>
    <w:p w:rsidR="006858B3" w:rsidRPr="00E137A1" w:rsidRDefault="006858B3" w:rsidP="0023358A">
      <w:pPr>
        <w:jc w:val="center"/>
        <w:rPr>
          <w:rFonts w:ascii="Times New Roman" w:hAnsi="Times New Roman" w:cs="Times New Roman"/>
        </w:rPr>
      </w:pPr>
    </w:p>
    <w:p w:rsidR="004D04A2" w:rsidRPr="00E137A1" w:rsidRDefault="004D04A2" w:rsidP="0023358A">
      <w:pPr>
        <w:jc w:val="center"/>
        <w:rPr>
          <w:rFonts w:ascii="Times New Roman" w:hAnsi="Times New Roman" w:cs="Times New Roman"/>
        </w:rPr>
      </w:pPr>
    </w:p>
    <w:p w:rsidR="006858B3" w:rsidRPr="00E137A1" w:rsidRDefault="00905B25" w:rsidP="0023358A">
      <w:pPr>
        <w:jc w:val="center"/>
        <w:rPr>
          <w:rFonts w:ascii="Times New Roman" w:hAnsi="Times New Roman" w:cs="Times New Roman"/>
          <w:b/>
        </w:rPr>
      </w:pPr>
      <w:r>
        <w:rPr>
          <w:rFonts w:ascii="Times New Roman" w:hAnsi="Times New Roman" w:cs="Times New Roman"/>
          <w:b/>
        </w:rPr>
        <w:t>NACRT</w:t>
      </w:r>
    </w:p>
    <w:p w:rsidR="006858B3" w:rsidRPr="00E137A1" w:rsidRDefault="00E137A1" w:rsidP="0023358A">
      <w:pPr>
        <w:jc w:val="center"/>
        <w:rPr>
          <w:rFonts w:ascii="Times New Roman" w:hAnsi="Times New Roman" w:cs="Times New Roman"/>
          <w:b/>
        </w:rPr>
      </w:pPr>
      <w:r>
        <w:rPr>
          <w:rFonts w:ascii="Times New Roman" w:hAnsi="Times New Roman" w:cs="Times New Roman"/>
          <w:b/>
          <w:noProof/>
          <w:lang w:eastAsia="hr-HR"/>
        </w:rPr>
        <w:drawing>
          <wp:anchor distT="0" distB="0" distL="114300" distR="114300" simplePos="0" relativeHeight="251658240" behindDoc="0" locked="0" layoutInCell="1" allowOverlap="1">
            <wp:simplePos x="0" y="0"/>
            <wp:positionH relativeFrom="column">
              <wp:posOffset>1919605</wp:posOffset>
            </wp:positionH>
            <wp:positionV relativeFrom="paragraph">
              <wp:posOffset>259715</wp:posOffset>
            </wp:positionV>
            <wp:extent cx="1876425" cy="187642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lika_Kladuša_grb.svg.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76425" cy="1876425"/>
                    </a:xfrm>
                    <a:prstGeom prst="rect">
                      <a:avLst/>
                    </a:prstGeom>
                  </pic:spPr>
                </pic:pic>
              </a:graphicData>
            </a:graphic>
          </wp:anchor>
        </w:drawing>
      </w:r>
    </w:p>
    <w:p w:rsidR="006858B3" w:rsidRPr="00E137A1" w:rsidRDefault="006858B3" w:rsidP="0023358A">
      <w:pPr>
        <w:jc w:val="center"/>
        <w:rPr>
          <w:rFonts w:ascii="Times New Roman" w:hAnsi="Times New Roman" w:cs="Times New Roman"/>
          <w:b/>
        </w:rPr>
      </w:pPr>
    </w:p>
    <w:p w:rsidR="006858B3" w:rsidRPr="00E137A1" w:rsidRDefault="006858B3" w:rsidP="0023358A">
      <w:pPr>
        <w:jc w:val="center"/>
        <w:rPr>
          <w:rFonts w:ascii="Times New Roman" w:hAnsi="Times New Roman" w:cs="Times New Roman"/>
          <w:b/>
        </w:rPr>
      </w:pPr>
    </w:p>
    <w:p w:rsidR="006858B3" w:rsidRPr="00E137A1" w:rsidRDefault="006858B3" w:rsidP="0023358A">
      <w:pPr>
        <w:jc w:val="center"/>
        <w:rPr>
          <w:rFonts w:ascii="Times New Roman" w:hAnsi="Times New Roman" w:cs="Times New Roman"/>
          <w:b/>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b/>
        </w:rPr>
      </w:pPr>
      <w:r w:rsidRPr="00E137A1">
        <w:rPr>
          <w:rFonts w:ascii="Times New Roman" w:hAnsi="Times New Roman" w:cs="Times New Roman"/>
          <w:b/>
        </w:rPr>
        <w:t>KANTONALNI ZAVOD ZA PROSTORNO UREĐENJE I PLANIRANJE, BIHAĆ</w:t>
      </w:r>
    </w:p>
    <w:p w:rsidR="006858B3" w:rsidRPr="00E137A1" w:rsidRDefault="006858B3" w:rsidP="0023358A">
      <w:pPr>
        <w:jc w:val="center"/>
        <w:rPr>
          <w:rFonts w:ascii="Times New Roman" w:hAnsi="Times New Roman" w:cs="Times New Roman"/>
          <w:b/>
        </w:rPr>
      </w:pPr>
    </w:p>
    <w:p w:rsidR="006858B3" w:rsidRPr="00E137A1" w:rsidRDefault="006858B3" w:rsidP="0023358A">
      <w:pPr>
        <w:jc w:val="center"/>
        <w:rPr>
          <w:rFonts w:ascii="Times New Roman" w:hAnsi="Times New Roman" w:cs="Times New Roman"/>
          <w:b/>
        </w:rPr>
      </w:pPr>
    </w:p>
    <w:p w:rsidR="006858B3" w:rsidRPr="00E137A1" w:rsidRDefault="006858B3" w:rsidP="0023358A">
      <w:pPr>
        <w:jc w:val="center"/>
        <w:rPr>
          <w:rFonts w:ascii="Times New Roman" w:hAnsi="Times New Roman" w:cs="Times New Roman"/>
        </w:rPr>
      </w:pPr>
    </w:p>
    <w:p w:rsidR="006858B3" w:rsidRPr="00E137A1" w:rsidRDefault="006858B3" w:rsidP="0023358A">
      <w:pPr>
        <w:jc w:val="center"/>
        <w:rPr>
          <w:rFonts w:ascii="Times New Roman" w:hAnsi="Times New Roman" w:cs="Times New Roman"/>
        </w:rPr>
      </w:pPr>
      <w:r w:rsidRPr="00E137A1">
        <w:rPr>
          <w:rFonts w:ascii="Times New Roman" w:hAnsi="Times New Roman" w:cs="Times New Roman"/>
        </w:rPr>
        <w:t xml:space="preserve">Bihać, </w:t>
      </w:r>
      <w:r w:rsidR="006C3997">
        <w:rPr>
          <w:rFonts w:ascii="Times New Roman" w:hAnsi="Times New Roman" w:cs="Times New Roman"/>
        </w:rPr>
        <w:t>septembar</w:t>
      </w:r>
      <w:r w:rsidR="00E137A1">
        <w:rPr>
          <w:rFonts w:ascii="Times New Roman" w:hAnsi="Times New Roman" w:cs="Times New Roman"/>
        </w:rPr>
        <w:t xml:space="preserve"> 202</w:t>
      </w:r>
      <w:r w:rsidR="00694C41">
        <w:rPr>
          <w:rFonts w:ascii="Times New Roman" w:hAnsi="Times New Roman" w:cs="Times New Roman"/>
        </w:rPr>
        <w:t>6</w:t>
      </w:r>
      <w:r w:rsidRPr="00E137A1">
        <w:rPr>
          <w:rFonts w:ascii="Times New Roman" w:hAnsi="Times New Roman" w:cs="Times New Roman"/>
        </w:rPr>
        <w:t>. godine</w:t>
      </w:r>
    </w:p>
    <w:p w:rsidR="006858B3" w:rsidRDefault="006858B3" w:rsidP="0023358A">
      <w:pPr>
        <w:jc w:val="center"/>
      </w:pPr>
      <w:r>
        <w:t>__________________________________________________________________________________</w:t>
      </w:r>
    </w:p>
    <w:p w:rsidR="006858B3" w:rsidRDefault="00AA0D53" w:rsidP="0023358A">
      <w:pPr>
        <w:jc w:val="center"/>
      </w:pPr>
      <w:r>
        <w:rPr>
          <w:noProof/>
          <w:lang w:eastAsia="hr-HR"/>
        </w:rPr>
        <w:lastRenderedPageBreak/>
        <w:drawing>
          <wp:anchor distT="0" distB="0" distL="114300" distR="114300" simplePos="0" relativeHeight="251660288" behindDoc="0" locked="0" layoutInCell="1" allowOverlap="1">
            <wp:simplePos x="0" y="0"/>
            <wp:positionH relativeFrom="column">
              <wp:posOffset>14605</wp:posOffset>
            </wp:positionH>
            <wp:positionV relativeFrom="paragraph">
              <wp:posOffset>287020</wp:posOffset>
            </wp:positionV>
            <wp:extent cx="1391920" cy="139192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lika_Kladuša_grb.svg.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91920" cy="1391920"/>
                    </a:xfrm>
                    <a:prstGeom prst="rect">
                      <a:avLst/>
                    </a:prstGeom>
                  </pic:spPr>
                </pic:pic>
              </a:graphicData>
            </a:graphic>
          </wp:anchor>
        </w:drawing>
      </w:r>
    </w:p>
    <w:p w:rsidR="006858B3" w:rsidRPr="001C2F0F" w:rsidRDefault="006858B3" w:rsidP="0023358A">
      <w:pPr>
        <w:jc w:val="center"/>
        <w:rPr>
          <w:rFonts w:ascii="Times New Roman" w:hAnsi="Times New Roman" w:cs="Times New Roman"/>
        </w:rPr>
        <w:sectPr w:rsidR="006858B3" w:rsidRPr="001C2F0F" w:rsidSect="00AA0D53">
          <w:headerReference w:type="default" r:id="rId10"/>
          <w:footerReference w:type="default" r:id="rId11"/>
          <w:pgSz w:w="11906" w:h="16838"/>
          <w:pgMar w:top="1417" w:right="1417" w:bottom="1417" w:left="1417" w:header="708" w:footer="708" w:gutter="0"/>
          <w:pgBorders w:display="firstPage" w:offsetFrom="page">
            <w:top w:val="single" w:sz="12" w:space="24" w:color="auto"/>
            <w:left w:val="single" w:sz="12" w:space="24" w:color="auto"/>
            <w:bottom w:val="single" w:sz="12" w:space="24" w:color="auto"/>
            <w:right w:val="single" w:sz="12" w:space="24" w:color="auto"/>
          </w:pgBorders>
          <w:cols w:space="708"/>
          <w:titlePg/>
          <w:docGrid w:linePitch="360"/>
        </w:sectPr>
      </w:pPr>
    </w:p>
    <w:p w:rsidR="006858B3" w:rsidRPr="001C2F0F" w:rsidRDefault="006858B3" w:rsidP="0023358A">
      <w:pPr>
        <w:jc w:val="center"/>
        <w:rPr>
          <w:rFonts w:ascii="Times New Roman" w:hAnsi="Times New Roman" w:cs="Times New Roman"/>
        </w:rPr>
      </w:pPr>
    </w:p>
    <w:p w:rsidR="006858B3" w:rsidRPr="001C2F0F" w:rsidRDefault="006858B3" w:rsidP="00E137A1">
      <w:pPr>
        <w:rPr>
          <w:rFonts w:ascii="Times New Roman" w:hAnsi="Times New Roman" w:cs="Times New Roman"/>
        </w:rPr>
      </w:pPr>
      <w:r w:rsidRPr="001C2F0F">
        <w:rPr>
          <w:rFonts w:ascii="Times New Roman" w:hAnsi="Times New Roman" w:cs="Times New Roman"/>
        </w:rPr>
        <w:t>BOSNA I HERCEGOVIN</w:t>
      </w:r>
      <w:r w:rsidR="00A44432">
        <w:rPr>
          <w:rFonts w:ascii="Times New Roman" w:hAnsi="Times New Roman" w:cs="Times New Roman"/>
        </w:rPr>
        <w:t>A</w:t>
      </w:r>
    </w:p>
    <w:p w:rsidR="006858B3" w:rsidRPr="001C2F0F" w:rsidRDefault="006858B3" w:rsidP="00E137A1">
      <w:pPr>
        <w:rPr>
          <w:rFonts w:ascii="Times New Roman" w:hAnsi="Times New Roman" w:cs="Times New Roman"/>
        </w:rPr>
      </w:pPr>
      <w:r w:rsidRPr="001C2F0F">
        <w:rPr>
          <w:rFonts w:ascii="Times New Roman" w:hAnsi="Times New Roman" w:cs="Times New Roman"/>
        </w:rPr>
        <w:t>Federacija Bosne i Hercegovine</w:t>
      </w:r>
    </w:p>
    <w:p w:rsidR="006858B3" w:rsidRPr="001C2F0F" w:rsidRDefault="006858B3" w:rsidP="00E137A1">
      <w:pPr>
        <w:rPr>
          <w:rFonts w:ascii="Times New Roman" w:hAnsi="Times New Roman" w:cs="Times New Roman"/>
        </w:rPr>
      </w:pPr>
      <w:r w:rsidRPr="001C2F0F">
        <w:rPr>
          <w:rFonts w:ascii="Times New Roman" w:hAnsi="Times New Roman" w:cs="Times New Roman"/>
        </w:rPr>
        <w:t>UNSKO-SANSKI KANTON</w:t>
      </w:r>
    </w:p>
    <w:p w:rsidR="006858B3" w:rsidRPr="001C2F0F" w:rsidRDefault="006858B3" w:rsidP="00E137A1">
      <w:pPr>
        <w:rPr>
          <w:rFonts w:ascii="Times New Roman" w:hAnsi="Times New Roman" w:cs="Times New Roman"/>
        </w:rPr>
      </w:pPr>
      <w:r w:rsidRPr="001C2F0F">
        <w:rPr>
          <w:rFonts w:ascii="Times New Roman" w:hAnsi="Times New Roman" w:cs="Times New Roman"/>
        </w:rPr>
        <w:t xml:space="preserve">OPĆINA </w:t>
      </w:r>
      <w:r w:rsidR="00E137A1">
        <w:rPr>
          <w:rFonts w:ascii="Times New Roman" w:hAnsi="Times New Roman" w:cs="Times New Roman"/>
        </w:rPr>
        <w:t>VELIKA KLADUŠA</w:t>
      </w:r>
    </w:p>
    <w:p w:rsidR="006858B3" w:rsidRPr="001C2F0F" w:rsidRDefault="006858B3" w:rsidP="0023358A">
      <w:pPr>
        <w:jc w:val="center"/>
        <w:rPr>
          <w:rFonts w:ascii="Times New Roman" w:hAnsi="Times New Roman" w:cs="Times New Roman"/>
        </w:rPr>
        <w:sectPr w:rsidR="006858B3" w:rsidRPr="001C2F0F" w:rsidSect="006858B3">
          <w:type w:val="continuous"/>
          <w:pgSz w:w="11906" w:h="16838"/>
          <w:pgMar w:top="1417" w:right="1417" w:bottom="1417" w:left="1417" w:header="708" w:footer="708" w:gutter="0"/>
          <w:cols w:num="2" w:space="2"/>
          <w:titlePg/>
          <w:docGrid w:linePitch="360"/>
        </w:sectPr>
      </w:pPr>
    </w:p>
    <w:p w:rsidR="006858B3" w:rsidRPr="001C2F0F" w:rsidRDefault="006858B3" w:rsidP="0023358A">
      <w:pPr>
        <w:jc w:val="center"/>
        <w:rPr>
          <w:rFonts w:ascii="Times New Roman" w:hAnsi="Times New Roman" w:cs="Times New Roman"/>
        </w:rPr>
      </w:pPr>
    </w:p>
    <w:p w:rsidR="006858B3" w:rsidRPr="001C2F0F" w:rsidRDefault="006858B3" w:rsidP="0023358A">
      <w:pPr>
        <w:jc w:val="center"/>
        <w:rPr>
          <w:rFonts w:ascii="Times New Roman" w:hAnsi="Times New Roman" w:cs="Times New Roman"/>
        </w:rPr>
      </w:pPr>
    </w:p>
    <w:p w:rsidR="001C2F0F" w:rsidRPr="001C2F0F" w:rsidRDefault="001C2F0F" w:rsidP="00E137A1">
      <w:pPr>
        <w:jc w:val="center"/>
        <w:rPr>
          <w:rFonts w:ascii="Times New Roman" w:hAnsi="Times New Roman" w:cs="Times New Roman"/>
          <w:b/>
          <w:sz w:val="32"/>
          <w:szCs w:val="32"/>
        </w:rPr>
      </w:pPr>
      <w:r w:rsidRPr="001C2F0F">
        <w:rPr>
          <w:rFonts w:ascii="Times New Roman" w:hAnsi="Times New Roman" w:cs="Times New Roman"/>
          <w:b/>
          <w:sz w:val="32"/>
          <w:szCs w:val="32"/>
        </w:rPr>
        <w:t>REGULACIONI PLAN „</w:t>
      </w:r>
      <w:r w:rsidR="009A7C28">
        <w:rPr>
          <w:rFonts w:ascii="Times New Roman" w:hAnsi="Times New Roman" w:cs="Times New Roman"/>
          <w:b/>
          <w:sz w:val="32"/>
          <w:szCs w:val="32"/>
        </w:rPr>
        <w:t>ŠUMATAČKE LUKE</w:t>
      </w:r>
      <w:r w:rsidRPr="001C2F0F">
        <w:rPr>
          <w:rFonts w:ascii="Times New Roman" w:hAnsi="Times New Roman" w:cs="Times New Roman"/>
          <w:b/>
          <w:sz w:val="32"/>
          <w:szCs w:val="32"/>
        </w:rPr>
        <w:t>“</w:t>
      </w:r>
    </w:p>
    <w:p w:rsidR="001C2F0F" w:rsidRDefault="001C2F0F" w:rsidP="00E137A1">
      <w:pPr>
        <w:jc w:val="center"/>
        <w:rPr>
          <w:rFonts w:ascii="Times New Roman" w:hAnsi="Times New Roman" w:cs="Times New Roman"/>
        </w:rPr>
      </w:pPr>
    </w:p>
    <w:p w:rsidR="004D04A2" w:rsidRPr="001C2F0F" w:rsidRDefault="004D04A2" w:rsidP="00E137A1">
      <w:pPr>
        <w:jc w:val="center"/>
        <w:rPr>
          <w:rFonts w:ascii="Times New Roman" w:hAnsi="Times New Roman" w:cs="Times New Roman"/>
        </w:rPr>
      </w:pPr>
    </w:p>
    <w:p w:rsidR="00932E2D" w:rsidRPr="00E137A1" w:rsidRDefault="00905B25" w:rsidP="00932E2D">
      <w:pPr>
        <w:jc w:val="center"/>
        <w:rPr>
          <w:rFonts w:ascii="Times New Roman" w:hAnsi="Times New Roman" w:cs="Times New Roman"/>
          <w:b/>
        </w:rPr>
      </w:pPr>
      <w:r>
        <w:rPr>
          <w:rFonts w:ascii="Times New Roman" w:hAnsi="Times New Roman" w:cs="Times New Roman"/>
          <w:b/>
        </w:rPr>
        <w:t>NACRT</w:t>
      </w:r>
    </w:p>
    <w:p w:rsidR="001C2F0F" w:rsidRPr="001C2F0F" w:rsidRDefault="001C2F0F" w:rsidP="00E137A1">
      <w:pPr>
        <w:rPr>
          <w:rFonts w:ascii="Times New Roman" w:hAnsi="Times New Roman" w:cs="Times New Roman"/>
          <w:b/>
        </w:rPr>
      </w:pPr>
    </w:p>
    <w:p w:rsidR="001C2F0F" w:rsidRPr="001C2F0F" w:rsidRDefault="001C2F0F" w:rsidP="00E137A1">
      <w:pPr>
        <w:rPr>
          <w:rFonts w:ascii="Times New Roman" w:hAnsi="Times New Roman" w:cs="Times New Roman"/>
          <w:b/>
        </w:rPr>
      </w:pPr>
    </w:p>
    <w:p w:rsidR="001C2F0F" w:rsidRPr="001C2F0F" w:rsidRDefault="001C2F0F" w:rsidP="00E137A1">
      <w:pPr>
        <w:rPr>
          <w:rFonts w:ascii="Times New Roman" w:hAnsi="Times New Roman" w:cs="Times New Roman"/>
        </w:rPr>
      </w:pPr>
      <w:r w:rsidRPr="001C2F0F">
        <w:rPr>
          <w:rFonts w:ascii="Times New Roman" w:hAnsi="Times New Roman" w:cs="Times New Roman"/>
        </w:rPr>
        <w:t>Nosilac pripreme:</w:t>
      </w:r>
    </w:p>
    <w:p w:rsidR="006858B3" w:rsidRPr="001C2F0F" w:rsidRDefault="001C2F0F" w:rsidP="00E137A1">
      <w:pPr>
        <w:rPr>
          <w:rFonts w:ascii="Times New Roman" w:hAnsi="Times New Roman" w:cs="Times New Roman"/>
        </w:rPr>
      </w:pPr>
      <w:r w:rsidRPr="001C2F0F">
        <w:rPr>
          <w:rFonts w:ascii="Times New Roman" w:hAnsi="Times New Roman" w:cs="Times New Roman"/>
        </w:rPr>
        <w:t xml:space="preserve">OPĆINA </w:t>
      </w:r>
      <w:r w:rsidR="00E137A1">
        <w:rPr>
          <w:rFonts w:ascii="Times New Roman" w:hAnsi="Times New Roman" w:cs="Times New Roman"/>
        </w:rPr>
        <w:t>VELIKA KLADUŠA</w:t>
      </w:r>
    </w:p>
    <w:p w:rsidR="001C2F0F" w:rsidRPr="001C2F0F" w:rsidRDefault="001C2F0F" w:rsidP="00E137A1">
      <w:pPr>
        <w:rPr>
          <w:rFonts w:ascii="Times New Roman" w:hAnsi="Times New Roman" w:cs="Times New Roman"/>
        </w:rPr>
      </w:pPr>
      <w:r w:rsidRPr="001C2F0F">
        <w:rPr>
          <w:rFonts w:ascii="Times New Roman" w:hAnsi="Times New Roman" w:cs="Times New Roman"/>
        </w:rPr>
        <w:t xml:space="preserve">Općinski načelnik: </w:t>
      </w:r>
      <w:r w:rsidR="00E137A1">
        <w:rPr>
          <w:rFonts w:ascii="Times New Roman" w:hAnsi="Times New Roman" w:cs="Times New Roman"/>
        </w:rPr>
        <w:t>Boris Horvat</w:t>
      </w: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r w:rsidRPr="001C2F0F">
        <w:rPr>
          <w:rFonts w:ascii="Times New Roman" w:hAnsi="Times New Roman" w:cs="Times New Roman"/>
        </w:rPr>
        <w:t>Nosilac izrade:</w:t>
      </w:r>
    </w:p>
    <w:p w:rsidR="001C2F0F" w:rsidRPr="001C2F0F" w:rsidRDefault="001C2F0F" w:rsidP="00E137A1">
      <w:pPr>
        <w:rPr>
          <w:rFonts w:ascii="Times New Roman" w:hAnsi="Times New Roman" w:cs="Times New Roman"/>
        </w:rPr>
      </w:pPr>
      <w:r w:rsidRPr="001C2F0F">
        <w:rPr>
          <w:rFonts w:ascii="Times New Roman" w:hAnsi="Times New Roman" w:cs="Times New Roman"/>
        </w:rPr>
        <w:t>KANTONALNI ZAVOD ZA PROSTORNO UREĐENJE I PLANIRANJE</w:t>
      </w:r>
    </w:p>
    <w:p w:rsidR="001C2F0F" w:rsidRPr="001C2F0F" w:rsidRDefault="001C2F0F" w:rsidP="00E137A1">
      <w:pPr>
        <w:rPr>
          <w:rFonts w:ascii="Times New Roman" w:hAnsi="Times New Roman" w:cs="Times New Roman"/>
        </w:rPr>
      </w:pPr>
      <w:r w:rsidRPr="001C2F0F">
        <w:rPr>
          <w:rFonts w:ascii="Times New Roman" w:hAnsi="Times New Roman" w:cs="Times New Roman"/>
        </w:rPr>
        <w:t>Direktor</w:t>
      </w:r>
      <w:r w:rsidR="00E137A1">
        <w:rPr>
          <w:rFonts w:ascii="Times New Roman" w:hAnsi="Times New Roman" w:cs="Times New Roman"/>
        </w:rPr>
        <w:t>: Amel Alagić</w:t>
      </w: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Default="001C2F0F" w:rsidP="00E137A1">
      <w:pPr>
        <w:rPr>
          <w:rFonts w:ascii="Times New Roman" w:hAnsi="Times New Roman" w:cs="Times New Roman"/>
        </w:rPr>
      </w:pPr>
    </w:p>
    <w:p w:rsidR="002F132A" w:rsidRPr="001C2F0F" w:rsidRDefault="002F132A" w:rsidP="00E137A1">
      <w:pPr>
        <w:rPr>
          <w:rFonts w:ascii="Times New Roman" w:hAnsi="Times New Roman" w:cs="Times New Roman"/>
        </w:rPr>
      </w:pPr>
    </w:p>
    <w:p w:rsidR="001C2F0F" w:rsidRPr="001C2F0F" w:rsidRDefault="001C2F0F" w:rsidP="00E137A1">
      <w:pPr>
        <w:rPr>
          <w:rFonts w:ascii="Times New Roman" w:hAnsi="Times New Roman" w:cs="Times New Roman"/>
        </w:rPr>
      </w:pPr>
    </w:p>
    <w:p w:rsidR="001C2F0F" w:rsidRDefault="001C2F0F" w:rsidP="00E137A1">
      <w:pPr>
        <w:jc w:val="center"/>
        <w:rPr>
          <w:rFonts w:ascii="Times New Roman" w:hAnsi="Times New Roman" w:cs="Times New Roman"/>
        </w:rPr>
      </w:pPr>
      <w:r w:rsidRPr="001C2F0F">
        <w:rPr>
          <w:rFonts w:ascii="Times New Roman" w:hAnsi="Times New Roman" w:cs="Times New Roman"/>
        </w:rPr>
        <w:t xml:space="preserve">Bihać, </w:t>
      </w:r>
      <w:r w:rsidR="006C3997">
        <w:rPr>
          <w:rFonts w:ascii="Times New Roman" w:hAnsi="Times New Roman" w:cs="Times New Roman"/>
        </w:rPr>
        <w:t>septembar</w:t>
      </w:r>
      <w:r w:rsidR="00E137A1">
        <w:rPr>
          <w:rFonts w:ascii="Times New Roman" w:hAnsi="Times New Roman" w:cs="Times New Roman"/>
        </w:rPr>
        <w:t xml:space="preserve"> 202</w:t>
      </w:r>
      <w:r w:rsidR="00694C41">
        <w:rPr>
          <w:rFonts w:ascii="Times New Roman" w:hAnsi="Times New Roman" w:cs="Times New Roman"/>
        </w:rPr>
        <w:t>6</w:t>
      </w:r>
      <w:r w:rsidRPr="001C2F0F">
        <w:rPr>
          <w:rFonts w:ascii="Times New Roman" w:hAnsi="Times New Roman" w:cs="Times New Roman"/>
        </w:rPr>
        <w:t>. godine</w:t>
      </w:r>
    </w:p>
    <w:p w:rsidR="001C2F0F" w:rsidRPr="001C2F0F" w:rsidRDefault="001C2F0F" w:rsidP="0023358A">
      <w:pPr>
        <w:jc w:val="center"/>
        <w:rPr>
          <w:rFonts w:ascii="Times New Roman" w:hAnsi="Times New Roman" w:cs="Times New Roman"/>
        </w:rPr>
      </w:pPr>
      <w:r>
        <w:rPr>
          <w:rFonts w:ascii="Times New Roman" w:hAnsi="Times New Roman" w:cs="Times New Roman"/>
        </w:rPr>
        <w:t>__________________________________________________________________________________</w:t>
      </w:r>
    </w:p>
    <w:p w:rsidR="006858B3" w:rsidRDefault="006858B3" w:rsidP="0023358A">
      <w:pPr>
        <w:jc w:val="center"/>
      </w:pPr>
    </w:p>
    <w:p w:rsidR="001C2F0F" w:rsidRPr="001C2F0F" w:rsidRDefault="001C2F0F" w:rsidP="0023358A">
      <w:pPr>
        <w:jc w:val="center"/>
        <w:rPr>
          <w:rFonts w:ascii="Times New Roman" w:hAnsi="Times New Roman" w:cs="Times New Roman"/>
        </w:rPr>
      </w:pPr>
    </w:p>
    <w:p w:rsidR="004D04A2" w:rsidRPr="004D04A2" w:rsidRDefault="004D04A2" w:rsidP="0023358A">
      <w:pPr>
        <w:jc w:val="center"/>
        <w:rPr>
          <w:rFonts w:ascii="Times New Roman" w:hAnsi="Times New Roman" w:cs="Times New Roman"/>
          <w:b/>
          <w:sz w:val="32"/>
          <w:szCs w:val="32"/>
        </w:rPr>
      </w:pPr>
      <w:r w:rsidRPr="004D04A2">
        <w:rPr>
          <w:rFonts w:ascii="Times New Roman" w:hAnsi="Times New Roman" w:cs="Times New Roman"/>
          <w:b/>
          <w:sz w:val="32"/>
          <w:szCs w:val="32"/>
        </w:rPr>
        <w:t>REGULACIONI PLAN „</w:t>
      </w:r>
      <w:r w:rsidR="009A7C28">
        <w:rPr>
          <w:rFonts w:ascii="Times New Roman" w:hAnsi="Times New Roman" w:cs="Times New Roman"/>
          <w:b/>
          <w:sz w:val="32"/>
          <w:szCs w:val="32"/>
        </w:rPr>
        <w:t>ŠUMATAČKE LUKE</w:t>
      </w:r>
      <w:r w:rsidRPr="004D04A2">
        <w:rPr>
          <w:rFonts w:ascii="Times New Roman" w:hAnsi="Times New Roman" w:cs="Times New Roman"/>
          <w:b/>
          <w:sz w:val="32"/>
          <w:szCs w:val="32"/>
        </w:rPr>
        <w:t>“</w:t>
      </w:r>
    </w:p>
    <w:p w:rsidR="001C2F0F" w:rsidRDefault="001C2F0F" w:rsidP="0023358A">
      <w:pPr>
        <w:jc w:val="center"/>
        <w:rPr>
          <w:rFonts w:ascii="Times New Roman" w:hAnsi="Times New Roman" w:cs="Times New Roman"/>
        </w:rPr>
      </w:pPr>
    </w:p>
    <w:p w:rsidR="004D04A2" w:rsidRDefault="004D04A2" w:rsidP="0023358A">
      <w:pPr>
        <w:jc w:val="center"/>
        <w:rPr>
          <w:rFonts w:ascii="Times New Roman" w:hAnsi="Times New Roman" w:cs="Times New Roman"/>
        </w:rPr>
      </w:pPr>
    </w:p>
    <w:p w:rsidR="00E67761" w:rsidRPr="00905B25" w:rsidRDefault="00E67761" w:rsidP="00E67761">
      <w:pPr>
        <w:jc w:val="center"/>
        <w:rPr>
          <w:rFonts w:ascii="Times New Roman" w:hAnsi="Times New Roman" w:cs="Times New Roman"/>
          <w:b/>
          <w:sz w:val="24"/>
          <w:szCs w:val="24"/>
        </w:rPr>
      </w:pPr>
      <w:r w:rsidRPr="00905B25">
        <w:rPr>
          <w:rFonts w:ascii="Times New Roman" w:hAnsi="Times New Roman" w:cs="Times New Roman"/>
          <w:b/>
          <w:sz w:val="24"/>
          <w:szCs w:val="24"/>
        </w:rPr>
        <w:t>NACRT PLANA</w:t>
      </w:r>
    </w:p>
    <w:p w:rsidR="001C2F0F" w:rsidRPr="00905B25" w:rsidRDefault="001C2F0F" w:rsidP="0023358A">
      <w:pPr>
        <w:jc w:val="center"/>
        <w:rPr>
          <w:rFonts w:ascii="Times New Roman" w:hAnsi="Times New Roman" w:cs="Times New Roman"/>
          <w:b/>
          <w:sz w:val="24"/>
          <w:szCs w:val="24"/>
        </w:rPr>
      </w:pPr>
    </w:p>
    <w:p w:rsidR="001C2F0F" w:rsidRPr="00905B25" w:rsidRDefault="001C2F0F" w:rsidP="008F36C9">
      <w:pPr>
        <w:rPr>
          <w:rFonts w:ascii="Times New Roman" w:hAnsi="Times New Roman" w:cs="Times New Roman"/>
          <w:b/>
          <w:sz w:val="24"/>
          <w:szCs w:val="24"/>
        </w:rPr>
      </w:pP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 xml:space="preserve">Nosilac pripreme:  OPĆINA </w:t>
      </w:r>
      <w:r w:rsidR="00E137A1" w:rsidRPr="00905B25">
        <w:rPr>
          <w:rFonts w:ascii="Times New Roman" w:hAnsi="Times New Roman" w:cs="Times New Roman"/>
          <w:sz w:val="24"/>
          <w:szCs w:val="24"/>
        </w:rPr>
        <w:t>VELIKA KLADUŠA</w:t>
      </w:r>
      <w:r w:rsidRPr="00905B25">
        <w:rPr>
          <w:rFonts w:ascii="Times New Roman" w:hAnsi="Times New Roman" w:cs="Times New Roman"/>
          <w:sz w:val="24"/>
          <w:szCs w:val="24"/>
        </w:rPr>
        <w:t>,</w:t>
      </w: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 xml:space="preserve">ul. </w:t>
      </w:r>
      <w:r w:rsidR="00704D0A" w:rsidRPr="00905B25">
        <w:rPr>
          <w:rFonts w:ascii="Times New Roman" w:hAnsi="Times New Roman" w:cs="Times New Roman"/>
          <w:sz w:val="24"/>
          <w:szCs w:val="24"/>
        </w:rPr>
        <w:t>Hamdije Pozderca 3, Velika Kladuša</w:t>
      </w: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 xml:space="preserve">Općinski načelnik: </w:t>
      </w:r>
      <w:r w:rsidR="00704D0A" w:rsidRPr="00905B25">
        <w:rPr>
          <w:rFonts w:ascii="Times New Roman" w:hAnsi="Times New Roman" w:cs="Times New Roman"/>
          <w:sz w:val="24"/>
          <w:szCs w:val="24"/>
        </w:rPr>
        <w:t>Boris Horvat</w:t>
      </w:r>
    </w:p>
    <w:p w:rsidR="001C2F0F" w:rsidRPr="00905B25" w:rsidRDefault="001C2F0F" w:rsidP="0023358A">
      <w:pPr>
        <w:jc w:val="center"/>
        <w:rPr>
          <w:rFonts w:ascii="Times New Roman" w:hAnsi="Times New Roman" w:cs="Times New Roman"/>
          <w:sz w:val="24"/>
          <w:szCs w:val="24"/>
        </w:rPr>
      </w:pP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Nosilac izrade: KANTONALNI ZAVOD ZA PROSTORNO UREĐENJE I PLANIRANJE</w:t>
      </w: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Alije Đerzelzeza broj: 2, Bihać, 037</w:t>
      </w:r>
      <w:r w:rsidR="00704D0A" w:rsidRPr="00905B25">
        <w:rPr>
          <w:rFonts w:ascii="Times New Roman" w:hAnsi="Times New Roman" w:cs="Times New Roman"/>
          <w:sz w:val="24"/>
          <w:szCs w:val="24"/>
        </w:rPr>
        <w:t>/971-214</w:t>
      </w:r>
    </w:p>
    <w:p w:rsidR="001C2F0F" w:rsidRPr="00905B25" w:rsidRDefault="00704D0A" w:rsidP="0023358A">
      <w:pPr>
        <w:jc w:val="center"/>
        <w:rPr>
          <w:rFonts w:ascii="Times New Roman" w:hAnsi="Times New Roman" w:cs="Times New Roman"/>
          <w:sz w:val="24"/>
          <w:szCs w:val="24"/>
        </w:rPr>
      </w:pPr>
      <w:r w:rsidRPr="00905B25">
        <w:rPr>
          <w:rFonts w:ascii="Times New Roman" w:hAnsi="Times New Roman" w:cs="Times New Roman"/>
          <w:sz w:val="24"/>
          <w:szCs w:val="24"/>
        </w:rPr>
        <w:t>Direktor: A</w:t>
      </w:r>
      <w:r w:rsidR="00321A6B" w:rsidRPr="00905B25">
        <w:rPr>
          <w:rFonts w:ascii="Times New Roman" w:hAnsi="Times New Roman" w:cs="Times New Roman"/>
          <w:sz w:val="24"/>
          <w:szCs w:val="24"/>
        </w:rPr>
        <w:t>mel</w:t>
      </w:r>
      <w:r w:rsidRPr="00905B25">
        <w:rPr>
          <w:rFonts w:ascii="Times New Roman" w:hAnsi="Times New Roman" w:cs="Times New Roman"/>
          <w:sz w:val="24"/>
          <w:szCs w:val="24"/>
        </w:rPr>
        <w:t xml:space="preserve"> Alagić</w:t>
      </w:r>
    </w:p>
    <w:p w:rsidR="001C2F0F" w:rsidRPr="00905B25" w:rsidRDefault="001C2F0F" w:rsidP="0023358A">
      <w:pPr>
        <w:jc w:val="center"/>
        <w:rPr>
          <w:rFonts w:ascii="Times New Roman" w:hAnsi="Times New Roman" w:cs="Times New Roman"/>
          <w:sz w:val="24"/>
          <w:szCs w:val="24"/>
        </w:rPr>
      </w:pP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Stručni planerski tim:</w:t>
      </w:r>
    </w:p>
    <w:p w:rsidR="001C2F0F" w:rsidRPr="00905B25"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Asmir Muslić, dipl.ing. arh</w:t>
      </w:r>
    </w:p>
    <w:p w:rsidR="00694C41" w:rsidRPr="00905B25" w:rsidRDefault="00694C41" w:rsidP="00694C41">
      <w:pPr>
        <w:jc w:val="center"/>
        <w:rPr>
          <w:rFonts w:ascii="Times New Roman" w:hAnsi="Times New Roman" w:cs="Times New Roman"/>
          <w:sz w:val="24"/>
          <w:szCs w:val="24"/>
        </w:rPr>
      </w:pPr>
      <w:r w:rsidRPr="00905B25">
        <w:rPr>
          <w:rFonts w:ascii="Times New Roman" w:hAnsi="Times New Roman" w:cs="Times New Roman"/>
          <w:sz w:val="24"/>
          <w:szCs w:val="24"/>
        </w:rPr>
        <w:t xml:space="preserve">Zulić Hasan, </w:t>
      </w:r>
      <w:r w:rsidR="00A44432" w:rsidRPr="00905B25">
        <w:rPr>
          <w:rFonts w:ascii="Times New Roman" w:hAnsi="Times New Roman" w:cs="Times New Roman"/>
          <w:sz w:val="24"/>
          <w:szCs w:val="24"/>
        </w:rPr>
        <w:t>dipl</w:t>
      </w:r>
      <w:r w:rsidRPr="00905B25">
        <w:rPr>
          <w:rFonts w:ascii="Times New Roman" w:hAnsi="Times New Roman" w:cs="Times New Roman"/>
          <w:sz w:val="24"/>
          <w:szCs w:val="24"/>
        </w:rPr>
        <w:t>.ing.građ.</w:t>
      </w:r>
    </w:p>
    <w:p w:rsidR="001C2F0F" w:rsidRDefault="001C2F0F" w:rsidP="0023358A">
      <w:pPr>
        <w:jc w:val="center"/>
        <w:rPr>
          <w:rFonts w:ascii="Times New Roman" w:hAnsi="Times New Roman" w:cs="Times New Roman"/>
          <w:sz w:val="24"/>
          <w:szCs w:val="24"/>
        </w:rPr>
      </w:pPr>
      <w:r w:rsidRPr="00905B25">
        <w:rPr>
          <w:rFonts w:ascii="Times New Roman" w:hAnsi="Times New Roman" w:cs="Times New Roman"/>
          <w:sz w:val="24"/>
          <w:szCs w:val="24"/>
        </w:rPr>
        <w:t>Adijan Alijagić, dipl.ing. arh</w:t>
      </w:r>
      <w:r w:rsidR="00932E2D" w:rsidRPr="00905B25">
        <w:rPr>
          <w:rFonts w:ascii="Times New Roman" w:hAnsi="Times New Roman" w:cs="Times New Roman"/>
          <w:sz w:val="24"/>
          <w:szCs w:val="24"/>
        </w:rPr>
        <w:t>.</w:t>
      </w:r>
    </w:p>
    <w:p w:rsidR="00B26E14" w:rsidRPr="00905B25" w:rsidRDefault="00B26E14" w:rsidP="0023358A">
      <w:pPr>
        <w:jc w:val="center"/>
        <w:rPr>
          <w:rFonts w:ascii="Times New Roman" w:hAnsi="Times New Roman" w:cs="Times New Roman"/>
          <w:sz w:val="24"/>
          <w:szCs w:val="24"/>
        </w:rPr>
      </w:pPr>
      <w:r>
        <w:rPr>
          <w:rFonts w:ascii="Times New Roman" w:hAnsi="Times New Roman" w:cs="Times New Roman"/>
          <w:sz w:val="24"/>
          <w:szCs w:val="24"/>
        </w:rPr>
        <w:t>Dževad Duraković,</w:t>
      </w:r>
      <w:r w:rsidRPr="00905B25">
        <w:rPr>
          <w:rFonts w:ascii="Times New Roman" w:hAnsi="Times New Roman" w:cs="Times New Roman"/>
          <w:sz w:val="24"/>
          <w:szCs w:val="24"/>
        </w:rPr>
        <w:t>dipl.ing. arh.</w:t>
      </w:r>
    </w:p>
    <w:p w:rsidR="00932E2D" w:rsidRPr="008F36C9" w:rsidRDefault="00932E2D" w:rsidP="0023358A">
      <w:pPr>
        <w:jc w:val="center"/>
        <w:rPr>
          <w:rFonts w:ascii="Times New Roman" w:hAnsi="Times New Roman" w:cs="Times New Roman"/>
          <w:sz w:val="24"/>
          <w:szCs w:val="24"/>
        </w:rPr>
      </w:pPr>
      <w:r w:rsidRPr="00905B25">
        <w:rPr>
          <w:rFonts w:ascii="Times New Roman" w:hAnsi="Times New Roman" w:cs="Times New Roman"/>
          <w:sz w:val="24"/>
          <w:szCs w:val="24"/>
        </w:rPr>
        <w:t>Senada Husak, dipl.ing.saob.</w:t>
      </w:r>
    </w:p>
    <w:p w:rsidR="001C2F0F" w:rsidRPr="008F36C9" w:rsidRDefault="001C2F0F" w:rsidP="0023358A">
      <w:pPr>
        <w:jc w:val="center"/>
        <w:rPr>
          <w:rFonts w:ascii="Times New Roman" w:hAnsi="Times New Roman" w:cs="Times New Roman"/>
          <w:sz w:val="24"/>
          <w:szCs w:val="24"/>
        </w:rPr>
      </w:pPr>
      <w:r w:rsidRPr="008F36C9">
        <w:rPr>
          <w:rFonts w:ascii="Times New Roman" w:hAnsi="Times New Roman" w:cs="Times New Roman"/>
          <w:sz w:val="24"/>
          <w:szCs w:val="24"/>
        </w:rPr>
        <w:t xml:space="preserve">Dario Galinec, </w:t>
      </w:r>
      <w:r w:rsidR="00FF61E0" w:rsidRPr="008F36C9">
        <w:rPr>
          <w:rFonts w:ascii="Times New Roman" w:hAnsi="Times New Roman" w:cs="Times New Roman"/>
          <w:sz w:val="24"/>
          <w:szCs w:val="24"/>
        </w:rPr>
        <w:t>Bsc.ing</w:t>
      </w:r>
      <w:r w:rsidRPr="008F36C9">
        <w:rPr>
          <w:rFonts w:ascii="Times New Roman" w:hAnsi="Times New Roman" w:cs="Times New Roman"/>
          <w:sz w:val="24"/>
          <w:szCs w:val="24"/>
        </w:rPr>
        <w:t>.građ</w:t>
      </w:r>
      <w:r w:rsidR="004D04A2" w:rsidRPr="008F36C9">
        <w:rPr>
          <w:rFonts w:ascii="Times New Roman" w:hAnsi="Times New Roman" w:cs="Times New Roman"/>
          <w:sz w:val="24"/>
          <w:szCs w:val="24"/>
        </w:rPr>
        <w:t>.</w:t>
      </w:r>
    </w:p>
    <w:p w:rsidR="004D04A2" w:rsidRPr="008F36C9" w:rsidRDefault="00704D0A" w:rsidP="0023358A">
      <w:pPr>
        <w:jc w:val="center"/>
        <w:rPr>
          <w:rFonts w:ascii="Times New Roman" w:hAnsi="Times New Roman" w:cs="Times New Roman"/>
          <w:sz w:val="24"/>
          <w:szCs w:val="24"/>
        </w:rPr>
      </w:pPr>
      <w:r w:rsidRPr="008F36C9">
        <w:rPr>
          <w:rFonts w:ascii="Times New Roman" w:hAnsi="Times New Roman" w:cs="Times New Roman"/>
          <w:sz w:val="24"/>
          <w:szCs w:val="24"/>
        </w:rPr>
        <w:t xml:space="preserve">Amina Čaušević Šahinović </w:t>
      </w:r>
      <w:r w:rsidR="00936DCA" w:rsidRPr="008F36C9">
        <w:rPr>
          <w:rFonts w:ascii="Times New Roman" w:hAnsi="Times New Roman" w:cs="Times New Roman"/>
          <w:sz w:val="24"/>
          <w:szCs w:val="24"/>
        </w:rPr>
        <w:t>Bsc.ing.geod. i geoinf.</w:t>
      </w:r>
    </w:p>
    <w:p w:rsidR="00694C41" w:rsidRPr="008F36C9" w:rsidRDefault="00694C41" w:rsidP="0023358A">
      <w:pPr>
        <w:jc w:val="center"/>
        <w:rPr>
          <w:rFonts w:ascii="Times New Roman" w:hAnsi="Times New Roman" w:cs="Times New Roman"/>
          <w:sz w:val="24"/>
          <w:szCs w:val="24"/>
        </w:rPr>
      </w:pPr>
      <w:r w:rsidRPr="008F36C9">
        <w:rPr>
          <w:rFonts w:ascii="Times New Roman" w:hAnsi="Times New Roman" w:cs="Times New Roman"/>
          <w:sz w:val="24"/>
          <w:szCs w:val="24"/>
        </w:rPr>
        <w:t>Tanja Skopljak, dipl.ecc.</w:t>
      </w:r>
    </w:p>
    <w:p w:rsidR="00694C41" w:rsidRPr="008F36C9" w:rsidRDefault="00694C41" w:rsidP="0023358A">
      <w:pPr>
        <w:jc w:val="center"/>
        <w:rPr>
          <w:rFonts w:ascii="Times New Roman" w:hAnsi="Times New Roman" w:cs="Times New Roman"/>
          <w:sz w:val="24"/>
          <w:szCs w:val="24"/>
        </w:rPr>
      </w:pPr>
      <w:r w:rsidRPr="008F36C9">
        <w:rPr>
          <w:rFonts w:ascii="Times New Roman" w:hAnsi="Times New Roman" w:cs="Times New Roman"/>
          <w:sz w:val="24"/>
          <w:szCs w:val="24"/>
        </w:rPr>
        <w:t>Emir Kadirić, rud.teh.</w:t>
      </w:r>
    </w:p>
    <w:p w:rsidR="00E137A1" w:rsidRPr="008F36C9" w:rsidRDefault="00E137A1" w:rsidP="0023358A">
      <w:pPr>
        <w:jc w:val="center"/>
        <w:rPr>
          <w:rFonts w:ascii="Times New Roman" w:hAnsi="Times New Roman" w:cs="Times New Roman"/>
          <w:sz w:val="24"/>
          <w:szCs w:val="24"/>
        </w:rPr>
      </w:pPr>
    </w:p>
    <w:p w:rsidR="00FF61E0" w:rsidRPr="008F36C9" w:rsidRDefault="00FF61E0" w:rsidP="0023358A">
      <w:pPr>
        <w:jc w:val="center"/>
        <w:rPr>
          <w:rFonts w:ascii="Times New Roman" w:hAnsi="Times New Roman" w:cs="Times New Roman"/>
          <w:sz w:val="24"/>
          <w:szCs w:val="24"/>
        </w:rPr>
      </w:pPr>
    </w:p>
    <w:p w:rsidR="001C2F0F" w:rsidRPr="008F36C9" w:rsidRDefault="001C2F0F" w:rsidP="0023358A">
      <w:pPr>
        <w:jc w:val="center"/>
        <w:rPr>
          <w:rFonts w:ascii="Times New Roman" w:hAnsi="Times New Roman" w:cs="Times New Roman"/>
          <w:sz w:val="24"/>
          <w:szCs w:val="24"/>
        </w:rPr>
      </w:pPr>
    </w:p>
    <w:p w:rsidR="001C2F0F" w:rsidRPr="008F36C9" w:rsidRDefault="001C2F0F" w:rsidP="0023358A">
      <w:pPr>
        <w:pBdr>
          <w:bottom w:val="single" w:sz="12" w:space="1" w:color="auto"/>
        </w:pBdr>
        <w:jc w:val="center"/>
        <w:rPr>
          <w:rFonts w:ascii="Times New Roman" w:hAnsi="Times New Roman" w:cs="Times New Roman"/>
          <w:sz w:val="24"/>
          <w:szCs w:val="24"/>
        </w:rPr>
      </w:pPr>
      <w:r w:rsidRPr="008F36C9">
        <w:rPr>
          <w:rFonts w:ascii="Times New Roman" w:hAnsi="Times New Roman" w:cs="Times New Roman"/>
          <w:sz w:val="24"/>
          <w:szCs w:val="24"/>
        </w:rPr>
        <w:t xml:space="preserve">Bihać, </w:t>
      </w:r>
      <w:r w:rsidR="006C3997">
        <w:rPr>
          <w:rFonts w:ascii="Times New Roman" w:hAnsi="Times New Roman" w:cs="Times New Roman"/>
          <w:sz w:val="24"/>
          <w:szCs w:val="24"/>
        </w:rPr>
        <w:t>septembar</w:t>
      </w:r>
      <w:r w:rsidR="00936DCA" w:rsidRPr="008F36C9">
        <w:rPr>
          <w:rFonts w:ascii="Times New Roman" w:hAnsi="Times New Roman" w:cs="Times New Roman"/>
          <w:sz w:val="24"/>
          <w:szCs w:val="24"/>
        </w:rPr>
        <w:t xml:space="preserve"> 202</w:t>
      </w:r>
      <w:r w:rsidR="009A7C28" w:rsidRPr="008F36C9">
        <w:rPr>
          <w:rFonts w:ascii="Times New Roman" w:hAnsi="Times New Roman" w:cs="Times New Roman"/>
          <w:sz w:val="24"/>
          <w:szCs w:val="24"/>
        </w:rPr>
        <w:t>6</w:t>
      </w:r>
      <w:r w:rsidRPr="008F36C9">
        <w:rPr>
          <w:rFonts w:ascii="Times New Roman" w:hAnsi="Times New Roman" w:cs="Times New Roman"/>
          <w:sz w:val="24"/>
          <w:szCs w:val="24"/>
        </w:rPr>
        <w:t>. godin</w:t>
      </w:r>
      <w:r w:rsidR="00F145A5" w:rsidRPr="008F36C9">
        <w:rPr>
          <w:rFonts w:ascii="Times New Roman" w:hAnsi="Times New Roman" w:cs="Times New Roman"/>
          <w:sz w:val="24"/>
          <w:szCs w:val="24"/>
        </w:rPr>
        <w:t>e</w:t>
      </w:r>
    </w:p>
    <w:p w:rsidR="001C2F0F" w:rsidRDefault="001C2F0F"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lastRenderedPageBreak/>
        <w:t>Sadržaj</w:t>
      </w:r>
      <w:r w:rsidR="00966C76">
        <w:rPr>
          <w:rFonts w:ascii="Times New Roman" w:hAnsi="Times New Roman" w:cs="Times New Roman"/>
          <w:sz w:val="24"/>
          <w:szCs w:val="24"/>
        </w:rPr>
        <w:t xml:space="preserve"> </w:t>
      </w:r>
      <w:r w:rsidR="00B26E14" w:rsidRPr="00B26E14">
        <w:rPr>
          <w:rFonts w:ascii="Times New Roman" w:hAnsi="Times New Roman" w:cs="Times New Roman"/>
          <w:sz w:val="24"/>
          <w:szCs w:val="24"/>
        </w:rPr>
        <w:t>N</w:t>
      </w:r>
      <w:r w:rsidR="00905B25" w:rsidRPr="00B26E14">
        <w:rPr>
          <w:rFonts w:ascii="Times New Roman" w:hAnsi="Times New Roman" w:cs="Times New Roman"/>
          <w:sz w:val="24"/>
          <w:szCs w:val="24"/>
        </w:rPr>
        <w:t>acrta</w:t>
      </w:r>
      <w:r w:rsidR="006224A8" w:rsidRPr="00B26E14">
        <w:rPr>
          <w:rFonts w:ascii="Times New Roman" w:hAnsi="Times New Roman" w:cs="Times New Roman"/>
          <w:sz w:val="24"/>
          <w:szCs w:val="24"/>
        </w:rPr>
        <w:t xml:space="preserve"> Regulacionog plana „</w:t>
      </w:r>
      <w:r w:rsidR="009A7C28" w:rsidRPr="00B26E14">
        <w:rPr>
          <w:rFonts w:ascii="Times New Roman" w:hAnsi="Times New Roman" w:cs="Times New Roman"/>
          <w:sz w:val="24"/>
          <w:szCs w:val="24"/>
        </w:rPr>
        <w:t>Šumatačke Luke</w:t>
      </w:r>
      <w:r w:rsidR="006224A8" w:rsidRPr="00B26E14">
        <w:rPr>
          <w:rFonts w:ascii="Times New Roman" w:hAnsi="Times New Roman" w:cs="Times New Roman"/>
          <w:sz w:val="24"/>
          <w:szCs w:val="24"/>
        </w:rPr>
        <w:t>“</w:t>
      </w:r>
      <w:r w:rsidR="00936DCA" w:rsidRPr="00B26E14">
        <w:rPr>
          <w:rFonts w:ascii="Times New Roman" w:hAnsi="Times New Roman" w:cs="Times New Roman"/>
          <w:sz w:val="24"/>
          <w:szCs w:val="24"/>
        </w:rPr>
        <w:t xml:space="preserve"> Velika Kladuša</w:t>
      </w:r>
      <w:r w:rsidR="00D21C3C" w:rsidRPr="00B26E14">
        <w:rPr>
          <w:rFonts w:ascii="Times New Roman" w:hAnsi="Times New Roman" w:cs="Times New Roman"/>
          <w:sz w:val="24"/>
          <w:szCs w:val="24"/>
        </w:rPr>
        <w:t>:</w:t>
      </w:r>
    </w:p>
    <w:p w:rsidR="00966C76" w:rsidRPr="00B26E14" w:rsidRDefault="00966C76" w:rsidP="00B26E14">
      <w:pPr>
        <w:pStyle w:val="NoSpacing"/>
        <w:spacing w:line="300" w:lineRule="auto"/>
        <w:rPr>
          <w:rFonts w:ascii="Times New Roman" w:hAnsi="Times New Roman" w:cs="Times New Roman"/>
          <w:sz w:val="24"/>
          <w:szCs w:val="24"/>
        </w:rPr>
      </w:pPr>
    </w:p>
    <w:p w:rsidR="00905B25" w:rsidRPr="00B26E14" w:rsidRDefault="00905B25"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I    OPĆA DOKUMENTACIJA</w:t>
      </w:r>
    </w:p>
    <w:p w:rsidR="007E482E" w:rsidRDefault="00905B25"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II  TEKSTUALNI DIO</w:t>
      </w:r>
    </w:p>
    <w:p w:rsidR="00966C76" w:rsidRPr="00B26E14" w:rsidRDefault="00966C76" w:rsidP="00B26E14">
      <w:pPr>
        <w:pStyle w:val="NoSpacing"/>
        <w:spacing w:line="300" w:lineRule="auto"/>
        <w:rPr>
          <w:rFonts w:ascii="Times New Roman" w:hAnsi="Times New Roman" w:cs="Times New Roman"/>
          <w:sz w:val="24"/>
          <w:szCs w:val="24"/>
        </w:rPr>
      </w:pPr>
    </w:p>
    <w:p w:rsidR="00905B25" w:rsidRPr="00B26E14" w:rsidRDefault="00BD71CC"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 xml:space="preserve">- </w:t>
      </w:r>
      <w:r w:rsidR="006C3997" w:rsidRPr="00B26E14">
        <w:rPr>
          <w:rFonts w:ascii="Times New Roman" w:eastAsia="Calibri" w:hAnsi="Times New Roman" w:cs="Times New Roman"/>
          <w:sz w:val="24"/>
          <w:szCs w:val="24"/>
        </w:rPr>
        <w:t>U</w:t>
      </w:r>
      <w:r w:rsidR="00905B25" w:rsidRPr="00B26E14">
        <w:rPr>
          <w:rFonts w:ascii="Times New Roman" w:eastAsia="Calibri" w:hAnsi="Times New Roman" w:cs="Times New Roman"/>
          <w:sz w:val="24"/>
          <w:szCs w:val="24"/>
        </w:rPr>
        <w:t>vod</w:t>
      </w:r>
    </w:p>
    <w:p w:rsidR="00905B25" w:rsidRPr="00B26E14" w:rsidRDefault="00BD71CC"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b/>
          <w:bCs/>
          <w:sz w:val="24"/>
          <w:szCs w:val="24"/>
        </w:rPr>
        <w:t>I</w:t>
      </w:r>
      <w:r w:rsidR="006C3997" w:rsidRPr="00B26E14">
        <w:rPr>
          <w:rFonts w:ascii="Times New Roman" w:hAnsi="Times New Roman" w:cs="Times New Roman"/>
          <w:sz w:val="24"/>
          <w:szCs w:val="24"/>
        </w:rPr>
        <w:t>I</w:t>
      </w:r>
      <w:r w:rsidR="00905B25" w:rsidRPr="00B26E14">
        <w:rPr>
          <w:rFonts w:ascii="Times New Roman" w:hAnsi="Times New Roman" w:cs="Times New Roman"/>
          <w:sz w:val="24"/>
          <w:szCs w:val="24"/>
        </w:rPr>
        <w:t>zvod iz prostornog plana USK</w:t>
      </w:r>
    </w:p>
    <w:p w:rsidR="00905B25" w:rsidRPr="00B26E14" w:rsidRDefault="00BD71CC"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b/>
          <w:bCs/>
          <w:sz w:val="24"/>
          <w:szCs w:val="24"/>
        </w:rPr>
        <w:t>II</w:t>
      </w:r>
      <w:r w:rsidR="006C3997" w:rsidRPr="00B26E14">
        <w:rPr>
          <w:rFonts w:ascii="Times New Roman" w:hAnsi="Times New Roman" w:cs="Times New Roman"/>
          <w:sz w:val="24"/>
          <w:szCs w:val="24"/>
        </w:rPr>
        <w:t>P</w:t>
      </w:r>
      <w:r w:rsidRPr="00B26E14">
        <w:rPr>
          <w:rFonts w:ascii="Times New Roman" w:hAnsi="Times New Roman" w:cs="Times New Roman"/>
          <w:sz w:val="24"/>
          <w:szCs w:val="24"/>
        </w:rPr>
        <w:t>ostojeće stanje</w:t>
      </w:r>
    </w:p>
    <w:p w:rsidR="00905B25" w:rsidRPr="00B26E14" w:rsidRDefault="00BD71CC"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 xml:space="preserve">1. </w:t>
      </w:r>
      <w:r w:rsidR="006C3997" w:rsidRPr="00B26E14">
        <w:rPr>
          <w:rFonts w:ascii="Times New Roman" w:hAnsi="Times New Roman" w:cs="Times New Roman"/>
          <w:sz w:val="24"/>
          <w:szCs w:val="24"/>
        </w:rPr>
        <w:t>P</w:t>
      </w:r>
      <w:r w:rsidRPr="00B26E14">
        <w:rPr>
          <w:rFonts w:ascii="Times New Roman" w:hAnsi="Times New Roman" w:cs="Times New Roman"/>
          <w:sz w:val="24"/>
          <w:szCs w:val="24"/>
        </w:rPr>
        <w:t>rirodni uslovi</w:t>
      </w:r>
    </w:p>
    <w:p w:rsidR="00905B25" w:rsidRPr="00B26E14" w:rsidRDefault="00BD71CC"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2</w:t>
      </w:r>
      <w:r w:rsidR="00905B25"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N</w:t>
      </w:r>
      <w:r w:rsidR="008F36C9" w:rsidRPr="00B26E14">
        <w:rPr>
          <w:rFonts w:ascii="Times New Roman" w:hAnsi="Times New Roman" w:cs="Times New Roman"/>
          <w:sz w:val="24"/>
          <w:szCs w:val="24"/>
        </w:rPr>
        <w:t>amjena površina</w:t>
      </w:r>
      <w:r w:rsidR="00905B25" w:rsidRPr="00B26E14">
        <w:rPr>
          <w:rFonts w:ascii="Times New Roman" w:hAnsi="Times New Roman" w:cs="Times New Roman"/>
          <w:sz w:val="24"/>
          <w:szCs w:val="24"/>
        </w:rPr>
        <w:t>,</w:t>
      </w:r>
    </w:p>
    <w:p w:rsidR="00905B25"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3</w:t>
      </w:r>
      <w:r w:rsidR="00905B25"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F</w:t>
      </w:r>
      <w:r w:rsidR="00905B25" w:rsidRPr="00B26E14">
        <w:rPr>
          <w:rFonts w:ascii="Times New Roman" w:hAnsi="Times New Roman" w:cs="Times New Roman"/>
          <w:sz w:val="24"/>
          <w:szCs w:val="24"/>
        </w:rPr>
        <w:t>izička struktura prostorne cjeline,</w:t>
      </w:r>
    </w:p>
    <w:p w:rsidR="00905B25"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4</w:t>
      </w:r>
      <w:r w:rsidR="00905B25"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S</w:t>
      </w:r>
      <w:r w:rsidR="00905B25" w:rsidRPr="00B26E14">
        <w:rPr>
          <w:rFonts w:ascii="Times New Roman" w:hAnsi="Times New Roman" w:cs="Times New Roman"/>
          <w:sz w:val="24"/>
          <w:szCs w:val="24"/>
        </w:rPr>
        <w:t>aobraćaj</w:t>
      </w:r>
    </w:p>
    <w:p w:rsidR="008F36C9"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 xml:space="preserve">5. </w:t>
      </w:r>
      <w:r w:rsidR="006C3997" w:rsidRPr="00B26E14">
        <w:rPr>
          <w:rFonts w:ascii="Times New Roman" w:hAnsi="Times New Roman" w:cs="Times New Roman"/>
          <w:sz w:val="24"/>
          <w:szCs w:val="24"/>
        </w:rPr>
        <w:t>V</w:t>
      </w:r>
      <w:r w:rsidRPr="00B26E14">
        <w:rPr>
          <w:rFonts w:ascii="Times New Roman" w:hAnsi="Times New Roman" w:cs="Times New Roman"/>
          <w:sz w:val="24"/>
          <w:szCs w:val="24"/>
        </w:rPr>
        <w:t>odosnabdjevanje i odvodnja</w:t>
      </w:r>
    </w:p>
    <w:p w:rsidR="008F36C9"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 xml:space="preserve">6.  </w:t>
      </w:r>
      <w:r w:rsidR="006C3997" w:rsidRPr="00B26E14">
        <w:rPr>
          <w:rFonts w:ascii="Times New Roman" w:hAnsi="Times New Roman" w:cs="Times New Roman"/>
          <w:sz w:val="24"/>
          <w:szCs w:val="24"/>
        </w:rPr>
        <w:t>E</w:t>
      </w:r>
      <w:r w:rsidRPr="00B26E14">
        <w:rPr>
          <w:rFonts w:ascii="Times New Roman" w:hAnsi="Times New Roman" w:cs="Times New Roman"/>
          <w:sz w:val="24"/>
          <w:szCs w:val="24"/>
        </w:rPr>
        <w:t>lektroenergetika</w:t>
      </w:r>
    </w:p>
    <w:p w:rsidR="008F36C9" w:rsidRPr="00B26E14" w:rsidRDefault="00AB2B3A" w:rsidP="00B26E14">
      <w:pPr>
        <w:pStyle w:val="NoSpacing"/>
        <w:spacing w:line="300" w:lineRule="auto"/>
        <w:rPr>
          <w:rFonts w:ascii="Times New Roman" w:hAnsi="Times New Roman" w:cs="Times New Roman"/>
          <w:sz w:val="24"/>
          <w:szCs w:val="24"/>
        </w:rPr>
      </w:pPr>
      <w:r>
        <w:rPr>
          <w:rFonts w:ascii="Times New Roman" w:hAnsi="Times New Roman" w:cs="Times New Roman"/>
          <w:sz w:val="24"/>
          <w:szCs w:val="24"/>
        </w:rPr>
        <w:t>7</w:t>
      </w:r>
      <w:r w:rsidR="008F36C9"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K</w:t>
      </w:r>
      <w:r w:rsidR="008F36C9" w:rsidRPr="00B26E14">
        <w:rPr>
          <w:rFonts w:ascii="Times New Roman" w:hAnsi="Times New Roman" w:cs="Times New Roman"/>
          <w:sz w:val="24"/>
          <w:szCs w:val="24"/>
        </w:rPr>
        <w:t>ulturno historijsko nasljeđe</w:t>
      </w:r>
    </w:p>
    <w:p w:rsidR="00905B25" w:rsidRPr="00B26E14" w:rsidRDefault="00AB2B3A" w:rsidP="00B26E14">
      <w:pPr>
        <w:pStyle w:val="NoSpacing"/>
        <w:spacing w:line="300" w:lineRule="auto"/>
        <w:rPr>
          <w:rFonts w:ascii="Times New Roman" w:hAnsi="Times New Roman" w:cs="Times New Roman"/>
          <w:sz w:val="24"/>
          <w:szCs w:val="24"/>
        </w:rPr>
      </w:pPr>
      <w:r>
        <w:rPr>
          <w:rFonts w:ascii="Times New Roman" w:hAnsi="Times New Roman" w:cs="Times New Roman"/>
          <w:sz w:val="24"/>
          <w:szCs w:val="24"/>
        </w:rPr>
        <w:t>8</w:t>
      </w:r>
      <w:r w:rsidR="00905B25"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O</w:t>
      </w:r>
      <w:r w:rsidR="00905B25" w:rsidRPr="00B26E14">
        <w:rPr>
          <w:rFonts w:ascii="Times New Roman" w:hAnsi="Times New Roman" w:cs="Times New Roman"/>
          <w:sz w:val="24"/>
          <w:szCs w:val="24"/>
        </w:rPr>
        <w:t>koliš i rekreacija</w:t>
      </w:r>
    </w:p>
    <w:p w:rsidR="00905B25" w:rsidRPr="00B26E14" w:rsidRDefault="00AB2B3A" w:rsidP="00B26E14">
      <w:pPr>
        <w:pStyle w:val="NoSpacing"/>
        <w:spacing w:line="300" w:lineRule="auto"/>
        <w:rPr>
          <w:rFonts w:ascii="Times New Roman" w:hAnsi="Times New Roman" w:cs="Times New Roman"/>
          <w:sz w:val="24"/>
          <w:szCs w:val="24"/>
        </w:rPr>
      </w:pPr>
      <w:r>
        <w:rPr>
          <w:rFonts w:ascii="Times New Roman" w:hAnsi="Times New Roman" w:cs="Times New Roman"/>
          <w:sz w:val="24"/>
          <w:szCs w:val="24"/>
        </w:rPr>
        <w:t>9</w:t>
      </w:r>
      <w:r w:rsidR="00905B25" w:rsidRPr="00B26E14">
        <w:rPr>
          <w:rFonts w:ascii="Times New Roman" w:hAnsi="Times New Roman" w:cs="Times New Roman"/>
          <w:sz w:val="24"/>
          <w:szCs w:val="24"/>
        </w:rPr>
        <w:t xml:space="preserve">. </w:t>
      </w:r>
      <w:r w:rsidR="008F36C9" w:rsidRPr="00B26E14">
        <w:rPr>
          <w:rFonts w:ascii="Times New Roman" w:hAnsi="Times New Roman" w:cs="Times New Roman"/>
          <w:sz w:val="24"/>
          <w:szCs w:val="24"/>
        </w:rPr>
        <w:t>Mjere zaštite od nepogoda</w:t>
      </w:r>
    </w:p>
    <w:p w:rsidR="008F36C9"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1</w:t>
      </w:r>
      <w:r w:rsidR="00AB2B3A">
        <w:rPr>
          <w:rFonts w:ascii="Times New Roman" w:hAnsi="Times New Roman" w:cs="Times New Roman"/>
          <w:sz w:val="24"/>
          <w:szCs w:val="24"/>
        </w:rPr>
        <w:t>0</w:t>
      </w:r>
      <w:r w:rsidRPr="00B26E14">
        <w:rPr>
          <w:rFonts w:ascii="Times New Roman" w:hAnsi="Times New Roman" w:cs="Times New Roman"/>
          <w:sz w:val="24"/>
          <w:szCs w:val="24"/>
        </w:rPr>
        <w:t>.  Mjere zaštite lica</w:t>
      </w:r>
      <w:r w:rsidR="00B26E14" w:rsidRPr="00B26E14">
        <w:rPr>
          <w:rFonts w:ascii="Times New Roman" w:hAnsi="Times New Roman" w:cs="Times New Roman"/>
          <w:bCs/>
          <w:sz w:val="24"/>
          <w:szCs w:val="24"/>
        </w:rPr>
        <w:t>sa smanjenim tjelesnim mogućnostima</w:t>
      </w:r>
    </w:p>
    <w:p w:rsidR="008F36C9"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1</w:t>
      </w:r>
      <w:r w:rsidR="00AB2B3A">
        <w:rPr>
          <w:rFonts w:ascii="Times New Roman" w:hAnsi="Times New Roman" w:cs="Times New Roman"/>
          <w:sz w:val="24"/>
          <w:szCs w:val="24"/>
        </w:rPr>
        <w:t>1</w:t>
      </w:r>
      <w:r w:rsidRPr="00B26E14">
        <w:rPr>
          <w:rFonts w:ascii="Times New Roman" w:hAnsi="Times New Roman" w:cs="Times New Roman"/>
          <w:sz w:val="24"/>
          <w:szCs w:val="24"/>
        </w:rPr>
        <w:t>. Analiza ograničenja u prostoru</w:t>
      </w:r>
    </w:p>
    <w:p w:rsidR="008F36C9" w:rsidRPr="00B26E14" w:rsidRDefault="008F36C9"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1</w:t>
      </w:r>
      <w:r w:rsidR="00AB2B3A">
        <w:rPr>
          <w:rFonts w:ascii="Times New Roman" w:hAnsi="Times New Roman" w:cs="Times New Roman"/>
          <w:sz w:val="24"/>
          <w:szCs w:val="24"/>
        </w:rPr>
        <w:t>2</w:t>
      </w:r>
      <w:r w:rsidRPr="00B26E14">
        <w:rPr>
          <w:rFonts w:ascii="Times New Roman" w:hAnsi="Times New Roman" w:cs="Times New Roman"/>
          <w:sz w:val="24"/>
          <w:szCs w:val="24"/>
        </w:rPr>
        <w:t>. Katastarski i vlasnički podaci o zemljištu</w:t>
      </w:r>
    </w:p>
    <w:p w:rsidR="008F36C9" w:rsidRPr="00B26E14" w:rsidRDefault="008F36C9" w:rsidP="00B26E14">
      <w:pPr>
        <w:pStyle w:val="NoSpacing"/>
        <w:spacing w:line="300" w:lineRule="auto"/>
        <w:rPr>
          <w:rFonts w:ascii="Times New Roman" w:hAnsi="Times New Roman" w:cs="Times New Roman"/>
          <w:bCs/>
          <w:sz w:val="24"/>
          <w:szCs w:val="24"/>
        </w:rPr>
      </w:pPr>
      <w:r w:rsidRPr="00B26E14">
        <w:rPr>
          <w:rFonts w:ascii="Times New Roman" w:hAnsi="Times New Roman" w:cs="Times New Roman"/>
          <w:bCs/>
          <w:sz w:val="24"/>
          <w:szCs w:val="24"/>
        </w:rPr>
        <w:t>1</w:t>
      </w:r>
      <w:r w:rsidR="00AB2B3A">
        <w:rPr>
          <w:rFonts w:ascii="Times New Roman" w:hAnsi="Times New Roman" w:cs="Times New Roman"/>
          <w:bCs/>
          <w:sz w:val="24"/>
          <w:szCs w:val="24"/>
        </w:rPr>
        <w:t>3</w:t>
      </w:r>
      <w:r w:rsidRPr="00B26E14">
        <w:rPr>
          <w:rFonts w:ascii="Times New Roman" w:hAnsi="Times New Roman" w:cs="Times New Roman"/>
          <w:bCs/>
          <w:sz w:val="24"/>
          <w:szCs w:val="24"/>
        </w:rPr>
        <w:t>. Analiza i vrednovanje stanja</w:t>
      </w:r>
    </w:p>
    <w:p w:rsidR="008F36C9" w:rsidRPr="00B26E14" w:rsidRDefault="008F36C9" w:rsidP="00B26E14">
      <w:pPr>
        <w:pStyle w:val="NoSpacing"/>
        <w:spacing w:line="300" w:lineRule="auto"/>
        <w:rPr>
          <w:rFonts w:ascii="Times New Roman" w:hAnsi="Times New Roman" w:cs="Times New Roman"/>
          <w:bCs/>
          <w:sz w:val="24"/>
          <w:szCs w:val="24"/>
        </w:rPr>
      </w:pPr>
      <w:r w:rsidRPr="00B26E14">
        <w:rPr>
          <w:rFonts w:ascii="Times New Roman" w:hAnsi="Times New Roman" w:cs="Times New Roman"/>
          <w:bCs/>
          <w:sz w:val="24"/>
          <w:szCs w:val="24"/>
        </w:rPr>
        <w:t>1</w:t>
      </w:r>
      <w:r w:rsidR="00AB2B3A">
        <w:rPr>
          <w:rFonts w:ascii="Times New Roman" w:hAnsi="Times New Roman" w:cs="Times New Roman"/>
          <w:bCs/>
          <w:sz w:val="24"/>
          <w:szCs w:val="24"/>
        </w:rPr>
        <w:t>4</w:t>
      </w:r>
      <w:r w:rsidRPr="00B26E14">
        <w:rPr>
          <w:rFonts w:ascii="Times New Roman" w:hAnsi="Times New Roman" w:cs="Times New Roman"/>
          <w:bCs/>
          <w:sz w:val="24"/>
          <w:szCs w:val="24"/>
        </w:rPr>
        <w:t>. Mogućnosti izgradnje, uređenja i korištenja prostorne cjeline</w:t>
      </w:r>
    </w:p>
    <w:p w:rsidR="00905B25" w:rsidRDefault="00905B25"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1</w:t>
      </w:r>
      <w:r w:rsidR="00AB2B3A">
        <w:rPr>
          <w:rFonts w:ascii="Times New Roman" w:hAnsi="Times New Roman" w:cs="Times New Roman"/>
          <w:sz w:val="24"/>
          <w:szCs w:val="24"/>
        </w:rPr>
        <w:t>5</w:t>
      </w:r>
      <w:r w:rsidRPr="00B26E14">
        <w:rPr>
          <w:rFonts w:ascii="Times New Roman" w:hAnsi="Times New Roman" w:cs="Times New Roman"/>
          <w:sz w:val="24"/>
          <w:szCs w:val="24"/>
        </w:rPr>
        <w:t xml:space="preserve">. </w:t>
      </w:r>
      <w:r w:rsidR="006C3997" w:rsidRPr="00B26E14">
        <w:rPr>
          <w:rFonts w:ascii="Times New Roman" w:hAnsi="Times New Roman" w:cs="Times New Roman"/>
          <w:sz w:val="24"/>
          <w:szCs w:val="24"/>
        </w:rPr>
        <w:t>O</w:t>
      </w:r>
      <w:r w:rsidRPr="00B26E14">
        <w:rPr>
          <w:rFonts w:ascii="Times New Roman" w:hAnsi="Times New Roman" w:cs="Times New Roman"/>
          <w:sz w:val="24"/>
          <w:szCs w:val="24"/>
        </w:rPr>
        <w:t>brazloženje urbanističkog koncepta i uređenje prostora</w:t>
      </w:r>
    </w:p>
    <w:p w:rsidR="00966C76" w:rsidRPr="00B26E14" w:rsidRDefault="00966C76" w:rsidP="00B26E14">
      <w:pPr>
        <w:pStyle w:val="NoSpacing"/>
        <w:spacing w:line="300" w:lineRule="auto"/>
        <w:rPr>
          <w:rFonts w:ascii="Times New Roman" w:hAnsi="Times New Roman" w:cs="Times New Roman"/>
          <w:sz w:val="24"/>
          <w:szCs w:val="24"/>
        </w:rPr>
      </w:pPr>
    </w:p>
    <w:p w:rsidR="00905B25" w:rsidRDefault="00905B25" w:rsidP="00B26E14">
      <w:pPr>
        <w:pStyle w:val="NoSpacing"/>
        <w:spacing w:line="300" w:lineRule="auto"/>
        <w:rPr>
          <w:rFonts w:ascii="Times New Roman" w:hAnsi="Times New Roman" w:cs="Times New Roman"/>
          <w:bCs/>
          <w:sz w:val="24"/>
          <w:szCs w:val="24"/>
        </w:rPr>
      </w:pPr>
      <w:r w:rsidRPr="00B26E14">
        <w:rPr>
          <w:rFonts w:ascii="Times New Roman" w:hAnsi="Times New Roman" w:cs="Times New Roman"/>
          <w:b/>
          <w:sz w:val="24"/>
          <w:szCs w:val="24"/>
        </w:rPr>
        <w:t>III</w:t>
      </w:r>
      <w:r w:rsidRPr="00B26E14">
        <w:rPr>
          <w:rFonts w:ascii="Times New Roman" w:hAnsi="Times New Roman" w:cs="Times New Roman"/>
          <w:bCs/>
          <w:sz w:val="24"/>
          <w:szCs w:val="24"/>
        </w:rPr>
        <w:t xml:space="preserve">  Odluka o </w:t>
      </w:r>
      <w:r w:rsidR="00B26E14">
        <w:rPr>
          <w:rFonts w:ascii="Times New Roman" w:hAnsi="Times New Roman" w:cs="Times New Roman"/>
          <w:bCs/>
          <w:sz w:val="24"/>
          <w:szCs w:val="24"/>
        </w:rPr>
        <w:t xml:space="preserve">provođenju </w:t>
      </w:r>
      <w:r w:rsidRPr="00B26E14">
        <w:rPr>
          <w:rFonts w:ascii="Times New Roman" w:hAnsi="Times New Roman" w:cs="Times New Roman"/>
          <w:bCs/>
          <w:sz w:val="24"/>
          <w:szCs w:val="24"/>
        </w:rPr>
        <w:t>Regulacionog plana„Šumatačke luke“ u Velikoj Kladuši</w:t>
      </w:r>
    </w:p>
    <w:p w:rsidR="00966C76" w:rsidRPr="00B26E14" w:rsidRDefault="00966C76" w:rsidP="00B26E14">
      <w:pPr>
        <w:pStyle w:val="NoSpacing"/>
        <w:spacing w:line="300" w:lineRule="auto"/>
        <w:rPr>
          <w:rFonts w:ascii="Times New Roman" w:hAnsi="Times New Roman" w:cs="Times New Roman"/>
          <w:bCs/>
          <w:sz w:val="24"/>
          <w:szCs w:val="24"/>
        </w:rPr>
      </w:pPr>
    </w:p>
    <w:p w:rsidR="00905B25" w:rsidRPr="00B26E14" w:rsidRDefault="00905B25" w:rsidP="00B26E14">
      <w:pPr>
        <w:pStyle w:val="NoSpacing"/>
        <w:spacing w:line="300" w:lineRule="auto"/>
        <w:rPr>
          <w:rFonts w:ascii="Times New Roman" w:hAnsi="Times New Roman" w:cs="Times New Roman"/>
          <w:bCs/>
          <w:sz w:val="24"/>
          <w:szCs w:val="24"/>
        </w:rPr>
      </w:pPr>
      <w:r w:rsidRPr="00B26E14">
        <w:rPr>
          <w:rFonts w:ascii="Times New Roman" w:hAnsi="Times New Roman" w:cs="Times New Roman"/>
          <w:b/>
          <w:sz w:val="24"/>
          <w:szCs w:val="24"/>
        </w:rPr>
        <w:t>IV</w:t>
      </w:r>
      <w:r w:rsidRPr="00B26E14">
        <w:rPr>
          <w:rFonts w:ascii="Times New Roman" w:hAnsi="Times New Roman" w:cs="Times New Roman"/>
          <w:bCs/>
          <w:sz w:val="24"/>
          <w:szCs w:val="24"/>
        </w:rPr>
        <w:t xml:space="preserve">  GRAFIČKI DIO</w:t>
      </w:r>
    </w:p>
    <w:p w:rsidR="00905B25" w:rsidRPr="00B26E14" w:rsidRDefault="00905B25"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w:t>
      </w:r>
      <w:r w:rsidRPr="00B26E14">
        <w:rPr>
          <w:rFonts w:ascii="Times New Roman" w:eastAsia="Calibri" w:hAnsi="Times New Roman" w:cs="Times New Roman"/>
          <w:sz w:val="24"/>
          <w:szCs w:val="24"/>
        </w:rPr>
        <w:t xml:space="preserve">1. </w:t>
      </w:r>
      <w:r w:rsidR="006C3997" w:rsidRPr="00B26E14">
        <w:rPr>
          <w:rFonts w:ascii="Times New Roman" w:eastAsia="Calibri" w:hAnsi="Times New Roman" w:cs="Times New Roman"/>
          <w:sz w:val="24"/>
          <w:szCs w:val="24"/>
        </w:rPr>
        <w:t>– Izvod iz Prostornog plana Unsko-sanskog kantona</w:t>
      </w:r>
    </w:p>
    <w:p w:rsidR="006C3997" w:rsidRPr="00B26E14" w:rsidRDefault="006C3997"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w:t>
      </w:r>
      <w:r w:rsidRPr="00B26E14">
        <w:rPr>
          <w:rFonts w:ascii="Times New Roman" w:eastAsia="Calibri" w:hAnsi="Times New Roman" w:cs="Times New Roman"/>
          <w:sz w:val="24"/>
          <w:szCs w:val="24"/>
        </w:rPr>
        <w:t>2. - Snimak postojećeg stanja</w:t>
      </w:r>
    </w:p>
    <w:p w:rsidR="006C3997" w:rsidRPr="00B26E14" w:rsidRDefault="006C3997"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br.3. – Namjena površina</w:t>
      </w:r>
    </w:p>
    <w:p w:rsidR="00874D55" w:rsidRPr="00B26E14" w:rsidRDefault="00874D55"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br.4. – Koncept uređenja prostora</w:t>
      </w:r>
    </w:p>
    <w:p w:rsidR="00874D55" w:rsidRPr="00B26E14" w:rsidRDefault="00874D55"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br.5. – Plan saobraćaja</w:t>
      </w:r>
    </w:p>
    <w:p w:rsidR="006C3997" w:rsidRPr="00B26E14" w:rsidRDefault="00874D55" w:rsidP="00B26E14">
      <w:pPr>
        <w:pStyle w:val="NoSpacing"/>
        <w:spacing w:line="300" w:lineRule="auto"/>
        <w:rPr>
          <w:rFonts w:ascii="Times New Roman" w:hAnsi="Times New Roman" w:cs="Times New Roman"/>
          <w:b/>
          <w:sz w:val="24"/>
          <w:szCs w:val="24"/>
        </w:rPr>
      </w:pPr>
      <w:r w:rsidRPr="00B26E14">
        <w:rPr>
          <w:rFonts w:ascii="Times New Roman" w:hAnsi="Times New Roman" w:cs="Times New Roman"/>
          <w:sz w:val="24"/>
          <w:szCs w:val="24"/>
        </w:rPr>
        <w:t>List br.6. – Plan parcelacije</w:t>
      </w:r>
    </w:p>
    <w:p w:rsidR="00905B25" w:rsidRPr="00B26E14" w:rsidRDefault="00905B25" w:rsidP="00B26E14">
      <w:pPr>
        <w:pStyle w:val="NoSpacing"/>
        <w:spacing w:line="300" w:lineRule="auto"/>
        <w:rPr>
          <w:rFonts w:ascii="Times New Roman" w:eastAsia="Calibri" w:hAnsi="Times New Roman" w:cs="Times New Roman"/>
          <w:sz w:val="24"/>
          <w:szCs w:val="24"/>
        </w:rPr>
      </w:pPr>
      <w:r w:rsidRPr="00B26E14">
        <w:rPr>
          <w:rFonts w:ascii="Times New Roman" w:hAnsi="Times New Roman" w:cs="Times New Roman"/>
          <w:sz w:val="24"/>
          <w:szCs w:val="24"/>
        </w:rPr>
        <w:t>List br.</w:t>
      </w:r>
      <w:r w:rsidR="00874D55" w:rsidRPr="00B26E14">
        <w:rPr>
          <w:rFonts w:ascii="Times New Roman" w:hAnsi="Times New Roman" w:cs="Times New Roman"/>
          <w:sz w:val="24"/>
          <w:szCs w:val="24"/>
        </w:rPr>
        <w:t>7</w:t>
      </w:r>
      <w:r w:rsidRPr="00B26E14">
        <w:rPr>
          <w:rFonts w:ascii="Times New Roman" w:hAnsi="Times New Roman" w:cs="Times New Roman"/>
          <w:sz w:val="24"/>
          <w:szCs w:val="24"/>
        </w:rPr>
        <w:t xml:space="preserve">. </w:t>
      </w:r>
      <w:r w:rsidR="00874D55" w:rsidRPr="00B26E14">
        <w:rPr>
          <w:rFonts w:ascii="Times New Roman" w:hAnsi="Times New Roman" w:cs="Times New Roman"/>
          <w:sz w:val="24"/>
          <w:szCs w:val="24"/>
        </w:rPr>
        <w:t>– Regulacione i građevinske linije</w:t>
      </w:r>
    </w:p>
    <w:p w:rsidR="00905B25" w:rsidRPr="00B26E14" w:rsidRDefault="00905B25" w:rsidP="00B26E14">
      <w:pPr>
        <w:pStyle w:val="NoSpacing"/>
        <w:spacing w:line="300" w:lineRule="auto"/>
        <w:rPr>
          <w:rFonts w:ascii="Times New Roman" w:hAnsi="Times New Roman" w:cs="Times New Roman"/>
          <w:sz w:val="24"/>
          <w:szCs w:val="24"/>
        </w:rPr>
      </w:pPr>
      <w:r w:rsidRPr="00B26E14">
        <w:rPr>
          <w:rFonts w:ascii="Times New Roman" w:hAnsi="Times New Roman" w:cs="Times New Roman"/>
          <w:sz w:val="24"/>
          <w:szCs w:val="24"/>
        </w:rPr>
        <w:t>List br.</w:t>
      </w:r>
      <w:r w:rsidR="00874D55" w:rsidRPr="00B26E14">
        <w:rPr>
          <w:rFonts w:ascii="Times New Roman" w:hAnsi="Times New Roman" w:cs="Times New Roman"/>
          <w:sz w:val="24"/>
          <w:szCs w:val="24"/>
        </w:rPr>
        <w:t>8</w:t>
      </w:r>
      <w:r w:rsidRPr="00B26E14">
        <w:rPr>
          <w:rFonts w:ascii="Times New Roman" w:hAnsi="Times New Roman" w:cs="Times New Roman"/>
          <w:sz w:val="24"/>
          <w:szCs w:val="24"/>
        </w:rPr>
        <w:t xml:space="preserve">. </w:t>
      </w:r>
      <w:r w:rsidR="00874D55" w:rsidRPr="00B26E14">
        <w:rPr>
          <w:rFonts w:ascii="Times New Roman" w:hAnsi="Times New Roman" w:cs="Times New Roman"/>
          <w:sz w:val="24"/>
          <w:szCs w:val="24"/>
        </w:rPr>
        <w:t>– Hidrotehnička infrastruktura</w:t>
      </w:r>
    </w:p>
    <w:p w:rsidR="00E00D44" w:rsidRPr="00E00D44" w:rsidRDefault="00E00D44" w:rsidP="00E00D44">
      <w:pPr>
        <w:spacing w:after="0" w:line="240" w:lineRule="auto"/>
        <w:rPr>
          <w:rFonts w:ascii="Times New Roman" w:eastAsia="Times New Roman" w:hAnsi="Times New Roman" w:cs="Times New Roman"/>
          <w:sz w:val="24"/>
          <w:szCs w:val="24"/>
          <w:lang w:eastAsia="hr-HR"/>
        </w:rPr>
      </w:pPr>
      <w:r w:rsidRPr="00E00D44">
        <w:rPr>
          <w:rFonts w:ascii="Times New Roman" w:eastAsia="Times New Roman" w:hAnsi="Times New Roman" w:cs="Times New Roman"/>
          <w:noProof/>
          <w:sz w:val="24"/>
          <w:szCs w:val="24"/>
          <w:lang w:eastAsia="hr-HR"/>
        </w:rPr>
        <w:lastRenderedPageBreak/>
        <w:drawing>
          <wp:inline distT="0" distB="0" distL="0" distR="0">
            <wp:extent cx="5756564" cy="788462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avod_Obavjestenje.jp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56564" cy="7884622"/>
                    </a:xfrm>
                    <a:prstGeom prst="rect">
                      <a:avLst/>
                    </a:prstGeom>
                  </pic:spPr>
                </pic:pic>
              </a:graphicData>
            </a:graphic>
          </wp:inline>
        </w:drawing>
      </w:r>
    </w:p>
    <w:p w:rsidR="00E00D44" w:rsidRPr="00E00D44" w:rsidRDefault="00E00D44" w:rsidP="00E00D44">
      <w:pPr>
        <w:spacing w:after="0" w:line="240" w:lineRule="auto"/>
        <w:rPr>
          <w:rFonts w:ascii="Times New Roman" w:eastAsia="Times New Roman" w:hAnsi="Times New Roman" w:cs="Times New Roman"/>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r w:rsidRPr="00E00D44">
        <w:rPr>
          <w:rFonts w:ascii="Times New Roman" w:eastAsia="Times New Roman" w:hAnsi="Times New Roman" w:cs="Times New Roman"/>
          <w:b/>
          <w:bCs/>
          <w:noProof/>
          <w:sz w:val="24"/>
          <w:szCs w:val="24"/>
          <w:lang w:eastAsia="hr-HR"/>
        </w:rPr>
        <w:lastRenderedPageBreak/>
        <w:drawing>
          <wp:inline distT="0" distB="0" distL="0" distR="0">
            <wp:extent cx="5760720" cy="7955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avod_Zakon1.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7955280"/>
                    </a:xfrm>
                    <a:prstGeom prst="rect">
                      <a:avLst/>
                    </a:prstGeom>
                  </pic:spPr>
                </pic:pic>
              </a:graphicData>
            </a:graphic>
          </wp:inline>
        </w:drawing>
      </w: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r w:rsidRPr="00E00D44">
        <w:rPr>
          <w:rFonts w:ascii="Times New Roman" w:eastAsia="Times New Roman" w:hAnsi="Times New Roman" w:cs="Times New Roman"/>
          <w:b/>
          <w:bCs/>
          <w:noProof/>
          <w:sz w:val="24"/>
          <w:szCs w:val="24"/>
          <w:lang w:eastAsia="hr-HR"/>
        </w:rPr>
        <w:lastRenderedPageBreak/>
        <w:drawing>
          <wp:inline distT="0" distB="0" distL="0" distR="0">
            <wp:extent cx="5744095" cy="7901247"/>
            <wp:effectExtent l="0" t="0" r="952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avod_Zakon2.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44095" cy="7901247"/>
                    </a:xfrm>
                    <a:prstGeom prst="rect">
                      <a:avLst/>
                    </a:prstGeom>
                  </pic:spPr>
                </pic:pic>
              </a:graphicData>
            </a:graphic>
          </wp:inline>
        </w:drawing>
      </w: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p>
    <w:p w:rsidR="00E00D44" w:rsidRPr="00E00D44" w:rsidRDefault="00E00D44" w:rsidP="00E00D44">
      <w:pPr>
        <w:spacing w:after="0" w:line="240" w:lineRule="auto"/>
        <w:jc w:val="both"/>
        <w:rPr>
          <w:rFonts w:ascii="Times New Roman" w:eastAsia="Times New Roman" w:hAnsi="Times New Roman" w:cs="Times New Roman"/>
          <w:b/>
          <w:bCs/>
          <w:sz w:val="24"/>
          <w:szCs w:val="24"/>
          <w:lang w:eastAsia="hr-HR"/>
        </w:rPr>
      </w:pPr>
      <w:r w:rsidRPr="00E00D44">
        <w:rPr>
          <w:rFonts w:ascii="Times New Roman" w:eastAsia="Times New Roman" w:hAnsi="Times New Roman" w:cs="Times New Roman"/>
          <w:b/>
          <w:bCs/>
          <w:noProof/>
          <w:sz w:val="24"/>
          <w:szCs w:val="24"/>
          <w:lang w:eastAsia="hr-HR"/>
        </w:rPr>
        <w:lastRenderedPageBreak/>
        <w:drawing>
          <wp:inline distT="0" distB="0" distL="0" distR="0">
            <wp:extent cx="5944155" cy="81764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avod_Zakon3.jp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62959" cy="8202303"/>
                    </a:xfrm>
                    <a:prstGeom prst="rect">
                      <a:avLst/>
                    </a:prstGeom>
                  </pic:spPr>
                </pic:pic>
              </a:graphicData>
            </a:graphic>
          </wp:inline>
        </w:drawing>
      </w:r>
    </w:p>
    <w:p w:rsidR="007E482E" w:rsidRDefault="007E482E" w:rsidP="008F36C9">
      <w:pPr>
        <w:autoSpaceDE w:val="0"/>
        <w:autoSpaceDN w:val="0"/>
        <w:adjustRightInd w:val="0"/>
        <w:jc w:val="both"/>
        <w:rPr>
          <w:rFonts w:ascii="Times New Roman" w:hAnsi="Times New Roman" w:cs="Times New Roman"/>
          <w:sz w:val="24"/>
          <w:szCs w:val="24"/>
        </w:rPr>
      </w:pPr>
    </w:p>
    <w:p w:rsidR="00E00D44" w:rsidRDefault="00E00D44" w:rsidP="008F36C9">
      <w:pPr>
        <w:autoSpaceDE w:val="0"/>
        <w:autoSpaceDN w:val="0"/>
        <w:adjustRightInd w:val="0"/>
        <w:jc w:val="both"/>
        <w:rPr>
          <w:rFonts w:ascii="Times New Roman" w:hAnsi="Times New Roman" w:cs="Times New Roman"/>
          <w:sz w:val="24"/>
          <w:szCs w:val="24"/>
        </w:rPr>
      </w:pPr>
    </w:p>
    <w:p w:rsidR="00DE376C" w:rsidRPr="00DE376C" w:rsidRDefault="00DE376C" w:rsidP="0023358A">
      <w:pPr>
        <w:spacing w:after="0" w:line="240" w:lineRule="auto"/>
        <w:rPr>
          <w:rFonts w:ascii="Times New Roman" w:hAnsi="Times New Roman" w:cs="Times New Roman"/>
          <w:b/>
          <w:sz w:val="24"/>
          <w:szCs w:val="24"/>
        </w:rPr>
      </w:pPr>
      <w:r w:rsidRPr="00DE376C">
        <w:rPr>
          <w:rFonts w:ascii="Times New Roman" w:hAnsi="Times New Roman" w:cs="Times New Roman"/>
          <w:b/>
          <w:sz w:val="24"/>
          <w:szCs w:val="24"/>
        </w:rPr>
        <w:lastRenderedPageBreak/>
        <w:t>UVOD</w:t>
      </w:r>
    </w:p>
    <w:p w:rsidR="00DE376C" w:rsidRDefault="00DE376C" w:rsidP="0023358A">
      <w:pPr>
        <w:spacing w:after="0" w:line="240" w:lineRule="auto"/>
      </w:pPr>
    </w:p>
    <w:p w:rsidR="00905B25" w:rsidRPr="00905B25" w:rsidRDefault="00905B25" w:rsidP="00FA078E">
      <w:pPr>
        <w:pStyle w:val="BodyText2"/>
        <w:spacing w:line="259" w:lineRule="auto"/>
        <w:jc w:val="both"/>
        <w:rPr>
          <w:rFonts w:ascii="Times New Roman" w:hAnsi="Times New Roman" w:cs="Times New Roman"/>
          <w:sz w:val="24"/>
        </w:rPr>
      </w:pPr>
      <w:bookmarkStart w:id="0" w:name="_Hlk228347360"/>
      <w:r w:rsidRPr="00905B25">
        <w:rPr>
          <w:rFonts w:ascii="Times New Roman" w:hAnsi="Times New Roman" w:cs="Times New Roman"/>
          <w:sz w:val="24"/>
        </w:rPr>
        <w:t>Općinsko vijeće Općine Velika Kladuša je dana 28.05.2025.godine donijelo Odluku o pristupanju izradi Regulacionog plana „Šumatačke luke“ Velika Kladuša.</w:t>
      </w:r>
    </w:p>
    <w:p w:rsidR="00905B25" w:rsidRPr="00905B25" w:rsidRDefault="00905B25" w:rsidP="00FA078E">
      <w:pPr>
        <w:pStyle w:val="BodyText2"/>
        <w:spacing w:line="259" w:lineRule="auto"/>
        <w:jc w:val="both"/>
        <w:rPr>
          <w:rFonts w:ascii="Times New Roman" w:hAnsi="Times New Roman" w:cs="Times New Roman"/>
          <w:sz w:val="24"/>
        </w:rPr>
      </w:pPr>
      <w:r w:rsidRPr="00905B25">
        <w:rPr>
          <w:rFonts w:ascii="Times New Roman" w:hAnsi="Times New Roman" w:cs="Times New Roman"/>
          <w:sz w:val="24"/>
        </w:rPr>
        <w:t>Na osnovu Ugovora  br. 18-19-12343-1/25 od 19.03.2025.godine zaključenog između Općine Velika Kladuša i Kantonalnog zavoda za prostorno uređenje i planiranje Bihać o izradi Regulacionog plana „Šumatačke luke“ Velika Kladuša, a nakon dostavljenih smjernica od strane Nosioca pripreme, Nosilac izrade je izradio Urbanističku osnovu sa koncepcijom izgradnje i uredenja prostorne cjeline</w:t>
      </w:r>
      <w:r w:rsidR="00C36261">
        <w:rPr>
          <w:rFonts w:ascii="Times New Roman" w:hAnsi="Times New Roman" w:cs="Times New Roman"/>
          <w:sz w:val="24"/>
        </w:rPr>
        <w:t xml:space="preserve">, koja je usvojena od strane Nosioca pripreme, te se na </w:t>
      </w:r>
      <w:r w:rsidR="00862FBF">
        <w:rPr>
          <w:rFonts w:ascii="Times New Roman" w:hAnsi="Times New Roman" w:cs="Times New Roman"/>
          <w:sz w:val="24"/>
        </w:rPr>
        <w:t>temelju smjernica za izradu Prednacrta plana pristupilo izradi istog</w:t>
      </w:r>
      <w:r w:rsidRPr="00905B25">
        <w:rPr>
          <w:rFonts w:ascii="Times New Roman" w:hAnsi="Times New Roman" w:cs="Times New Roman"/>
          <w:sz w:val="24"/>
        </w:rPr>
        <w:t>.</w:t>
      </w:r>
    </w:p>
    <w:p w:rsidR="00905B25" w:rsidRPr="00905B25" w:rsidRDefault="00905B25" w:rsidP="00FA078E">
      <w:pPr>
        <w:pStyle w:val="BodyText2"/>
        <w:spacing w:line="259" w:lineRule="auto"/>
        <w:jc w:val="both"/>
        <w:rPr>
          <w:rFonts w:ascii="Times New Roman" w:hAnsi="Times New Roman" w:cs="Times New Roman"/>
          <w:sz w:val="24"/>
        </w:rPr>
      </w:pPr>
      <w:r w:rsidRPr="00905B25">
        <w:rPr>
          <w:rFonts w:ascii="Times New Roman" w:hAnsi="Times New Roman" w:cs="Times New Roman"/>
          <w:sz w:val="24"/>
        </w:rPr>
        <w:t>Nosioc pripreme je dostavio katastarske podloge, postojeće podatke od javnih institucija o podzemnim i nadzemnim instalacijama,</w:t>
      </w:r>
      <w:r w:rsidR="00FA40A6">
        <w:rPr>
          <w:rFonts w:ascii="Times New Roman" w:hAnsi="Times New Roman" w:cs="Times New Roman"/>
          <w:sz w:val="24"/>
        </w:rPr>
        <w:t xml:space="preserve"> te</w:t>
      </w:r>
      <w:r w:rsidRPr="00905B25">
        <w:rPr>
          <w:rFonts w:ascii="Times New Roman" w:hAnsi="Times New Roman" w:cs="Times New Roman"/>
          <w:sz w:val="24"/>
        </w:rPr>
        <w:t xml:space="preserve"> poda</w:t>
      </w:r>
      <w:r w:rsidR="00FA40A6">
        <w:rPr>
          <w:rFonts w:ascii="Times New Roman" w:hAnsi="Times New Roman" w:cs="Times New Roman"/>
          <w:sz w:val="24"/>
        </w:rPr>
        <w:t>tke</w:t>
      </w:r>
      <w:r w:rsidRPr="00905B25">
        <w:rPr>
          <w:rFonts w:ascii="Times New Roman" w:hAnsi="Times New Roman" w:cs="Times New Roman"/>
          <w:sz w:val="24"/>
        </w:rPr>
        <w:t xml:space="preserve"> o geomorfološkim i geomehaničkim osobinama terena u obuhvatu plana</w:t>
      </w:r>
      <w:r w:rsidR="00FA40A6">
        <w:rPr>
          <w:rFonts w:ascii="Times New Roman" w:hAnsi="Times New Roman" w:cs="Times New Roman"/>
          <w:sz w:val="24"/>
        </w:rPr>
        <w:t>.</w:t>
      </w:r>
    </w:p>
    <w:p w:rsidR="00905B25" w:rsidRPr="00905B25" w:rsidRDefault="00905B25" w:rsidP="00FA078E">
      <w:pPr>
        <w:pStyle w:val="BodyText2"/>
        <w:spacing w:line="259" w:lineRule="auto"/>
        <w:jc w:val="both"/>
        <w:rPr>
          <w:rFonts w:ascii="Times New Roman" w:hAnsi="Times New Roman" w:cs="Times New Roman"/>
          <w:sz w:val="24"/>
        </w:rPr>
      </w:pPr>
      <w:r w:rsidRPr="00905B25">
        <w:rPr>
          <w:rFonts w:ascii="Times New Roman" w:hAnsi="Times New Roman" w:cs="Times New Roman"/>
          <w:sz w:val="24"/>
        </w:rPr>
        <w:t>Plan definiše namjenu površina i parcela, namjenu i razmještaj objekata, horizontalne i vertikalne gabarite objekata,  te idejna rješenja infrasrukture u obuhvatu plana.</w:t>
      </w:r>
    </w:p>
    <w:p w:rsidR="00905B25" w:rsidRPr="00905B25" w:rsidRDefault="00905B25" w:rsidP="00FA078E">
      <w:pPr>
        <w:pStyle w:val="BodyText2"/>
        <w:spacing w:line="259" w:lineRule="auto"/>
        <w:jc w:val="both"/>
        <w:rPr>
          <w:rFonts w:ascii="Times New Roman" w:hAnsi="Times New Roman" w:cs="Times New Roman"/>
          <w:sz w:val="24"/>
        </w:rPr>
      </w:pPr>
      <w:r w:rsidRPr="00905B25">
        <w:rPr>
          <w:rFonts w:ascii="Times New Roman" w:hAnsi="Times New Roman" w:cs="Times New Roman"/>
          <w:sz w:val="24"/>
        </w:rPr>
        <w:t xml:space="preserve">Nakon usvajanja </w:t>
      </w:r>
      <w:r w:rsidR="00FA40A6">
        <w:rPr>
          <w:rFonts w:ascii="Times New Roman" w:hAnsi="Times New Roman" w:cs="Times New Roman"/>
          <w:sz w:val="24"/>
        </w:rPr>
        <w:t>Prednacrta plana</w:t>
      </w:r>
      <w:r w:rsidR="00862FBF">
        <w:rPr>
          <w:rFonts w:ascii="Times New Roman" w:hAnsi="Times New Roman" w:cs="Times New Roman"/>
          <w:sz w:val="24"/>
        </w:rPr>
        <w:t xml:space="preserve">od strane nosioca pripreme </w:t>
      </w:r>
      <w:r w:rsidRPr="00905B25">
        <w:rPr>
          <w:rFonts w:ascii="Times New Roman" w:hAnsi="Times New Roman" w:cs="Times New Roman"/>
          <w:sz w:val="24"/>
        </w:rPr>
        <w:t xml:space="preserve">pristupilo se izradi </w:t>
      </w:r>
      <w:r w:rsidR="00FA40A6">
        <w:rPr>
          <w:rFonts w:ascii="Times New Roman" w:hAnsi="Times New Roman" w:cs="Times New Roman"/>
          <w:sz w:val="24"/>
        </w:rPr>
        <w:t>N</w:t>
      </w:r>
      <w:r w:rsidRPr="00905B25">
        <w:rPr>
          <w:rFonts w:ascii="Times New Roman" w:hAnsi="Times New Roman" w:cs="Times New Roman"/>
          <w:sz w:val="24"/>
        </w:rPr>
        <w:t>acrta plana.</w:t>
      </w:r>
    </w:p>
    <w:bookmarkEnd w:id="0"/>
    <w:p w:rsidR="00D14844" w:rsidRDefault="00D14844" w:rsidP="0023358A">
      <w:pPr>
        <w:spacing w:after="0" w:line="240" w:lineRule="auto"/>
        <w:rPr>
          <w:rFonts w:ascii="Times New Roman" w:hAnsi="Times New Roman" w:cs="Times New Roman"/>
          <w:sz w:val="24"/>
          <w:szCs w:val="24"/>
        </w:rPr>
      </w:pPr>
    </w:p>
    <w:p w:rsidR="00D14844" w:rsidRPr="00D14844" w:rsidRDefault="00D14844" w:rsidP="0023358A">
      <w:pPr>
        <w:rPr>
          <w:rFonts w:ascii="Times New Roman" w:hAnsi="Times New Roman" w:cs="Times New Roman"/>
          <w:b/>
          <w:bCs/>
          <w:sz w:val="24"/>
          <w:szCs w:val="24"/>
          <w:lang w:val="hr-BA"/>
        </w:rPr>
      </w:pPr>
      <w:r w:rsidRPr="00D14844">
        <w:rPr>
          <w:rFonts w:ascii="Times New Roman" w:hAnsi="Times New Roman" w:cs="Times New Roman"/>
          <w:b/>
          <w:bCs/>
          <w:sz w:val="24"/>
          <w:szCs w:val="24"/>
          <w:lang w:val="hr-BA"/>
        </w:rPr>
        <w:t>Smjernice za izradu Plana</w:t>
      </w:r>
    </w:p>
    <w:p w:rsidR="00D14844" w:rsidRPr="00D14844" w:rsidRDefault="00D14844" w:rsidP="0023358A">
      <w:pPr>
        <w:rPr>
          <w:rFonts w:ascii="Times New Roman" w:hAnsi="Times New Roman" w:cs="Times New Roman"/>
          <w:sz w:val="24"/>
          <w:szCs w:val="24"/>
          <w:lang w:val="hr-BA"/>
        </w:rPr>
      </w:pPr>
      <w:r w:rsidRPr="00D14844">
        <w:rPr>
          <w:rFonts w:ascii="Times New Roman" w:hAnsi="Times New Roman" w:cs="Times New Roman"/>
          <w:sz w:val="24"/>
          <w:szCs w:val="24"/>
          <w:lang w:val="hr-BA"/>
        </w:rPr>
        <w:t>Osnovna usmjerenja za izradu Plana su:</w:t>
      </w:r>
    </w:p>
    <w:p w:rsidR="00D14844" w:rsidRPr="00D14844" w:rsidRDefault="00D14844" w:rsidP="0023358A">
      <w:pPr>
        <w:pStyle w:val="ListParagraph"/>
        <w:numPr>
          <w:ilvl w:val="0"/>
          <w:numId w:val="14"/>
        </w:numPr>
        <w:rPr>
          <w:rFonts w:ascii="Times New Roman" w:hAnsi="Times New Roman" w:cs="Times New Roman"/>
          <w:sz w:val="24"/>
          <w:szCs w:val="24"/>
          <w:lang w:val="hr-BA"/>
        </w:rPr>
      </w:pPr>
      <w:r w:rsidRPr="00D14844">
        <w:rPr>
          <w:rFonts w:ascii="Times New Roman" w:hAnsi="Times New Roman" w:cs="Times New Roman"/>
          <w:sz w:val="24"/>
          <w:szCs w:val="24"/>
          <w:lang w:val="hr-BA"/>
        </w:rPr>
        <w:t>Izvršiti geodetsko snimanje postojećeg stanja u obuhvatu Plana</w:t>
      </w:r>
      <w:r w:rsidR="00A91F22">
        <w:rPr>
          <w:rFonts w:ascii="Times New Roman" w:hAnsi="Times New Roman" w:cs="Times New Roman"/>
          <w:sz w:val="24"/>
          <w:szCs w:val="24"/>
          <w:lang w:val="hr-BA"/>
        </w:rPr>
        <w:t>;</w:t>
      </w:r>
    </w:p>
    <w:p w:rsidR="00D14844" w:rsidRDefault="00D14844" w:rsidP="0023358A">
      <w:pPr>
        <w:pStyle w:val="ListParagraph"/>
        <w:numPr>
          <w:ilvl w:val="0"/>
          <w:numId w:val="14"/>
        </w:numPr>
        <w:rPr>
          <w:rFonts w:ascii="Times New Roman" w:hAnsi="Times New Roman" w:cs="Times New Roman"/>
          <w:sz w:val="24"/>
          <w:szCs w:val="24"/>
          <w:lang w:val="hr-BA"/>
        </w:rPr>
      </w:pPr>
      <w:r w:rsidRPr="00D14844">
        <w:rPr>
          <w:rFonts w:ascii="Times New Roman" w:hAnsi="Times New Roman" w:cs="Times New Roman"/>
          <w:sz w:val="24"/>
          <w:szCs w:val="24"/>
          <w:lang w:val="hr-BA"/>
        </w:rPr>
        <w:t xml:space="preserve">Izvršiti snimanje i valorizaciju postojećeg </w:t>
      </w:r>
      <w:r w:rsidR="002943BE">
        <w:rPr>
          <w:rFonts w:ascii="Times New Roman" w:hAnsi="Times New Roman" w:cs="Times New Roman"/>
          <w:sz w:val="24"/>
          <w:szCs w:val="24"/>
          <w:lang w:val="hr-BA"/>
        </w:rPr>
        <w:t>stanja izgrađenosti objekata, putne i ostale vidljive nadzemne infrastrukture</w:t>
      </w:r>
      <w:r w:rsidR="00A91F22">
        <w:rPr>
          <w:rFonts w:ascii="Times New Roman" w:hAnsi="Times New Roman" w:cs="Times New Roman"/>
          <w:sz w:val="24"/>
          <w:szCs w:val="24"/>
          <w:lang w:val="hr-BA"/>
        </w:rPr>
        <w:t>;</w:t>
      </w:r>
    </w:p>
    <w:p w:rsidR="00BE1F4D" w:rsidRDefault="00BE1F4D"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Unutar zone predvidjeti objekte p</w:t>
      </w:r>
      <w:r w:rsidR="00A21AAC">
        <w:rPr>
          <w:rFonts w:ascii="Times New Roman" w:hAnsi="Times New Roman" w:cs="Times New Roman"/>
          <w:sz w:val="24"/>
          <w:szCs w:val="24"/>
          <w:lang w:val="hr-BA"/>
        </w:rPr>
        <w:t>o</w:t>
      </w:r>
      <w:r>
        <w:rPr>
          <w:rFonts w:ascii="Times New Roman" w:hAnsi="Times New Roman" w:cs="Times New Roman"/>
          <w:sz w:val="24"/>
          <w:szCs w:val="24"/>
          <w:lang w:val="hr-BA"/>
        </w:rPr>
        <w:t>redane uz interne saobraćajnice i tok rijeke Kladušnice, sa ujednačenim položajem i orijentacijom;</w:t>
      </w:r>
    </w:p>
    <w:p w:rsidR="00BE1F4D" w:rsidRDefault="00BE1F4D"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Maksimalna spratnost planiranih objekata iznosi P+2;</w:t>
      </w:r>
    </w:p>
    <w:p w:rsidR="00BE1F4D" w:rsidRDefault="00BE1F4D"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Postojeće zone individualnog stanovanja zadržati u zatečenim gabaritima i namjeni;</w:t>
      </w:r>
    </w:p>
    <w:p w:rsidR="00BE1F4D" w:rsidRDefault="00BE1F4D" w:rsidP="00BE1F4D">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Horizontalni gabariti objekata su isključivo orijentacioni, dozvoljena je slobodna izmjena veličine, oblika i broja objekata uz poštivanje regulacionih i građevinskih linija, od</w:t>
      </w:r>
      <w:r w:rsidR="00A21AAC">
        <w:rPr>
          <w:rFonts w:ascii="Times New Roman" w:hAnsi="Times New Roman" w:cs="Times New Roman"/>
          <w:sz w:val="24"/>
          <w:szCs w:val="24"/>
          <w:lang w:val="hr-BA"/>
        </w:rPr>
        <w:t>stojanja</w:t>
      </w:r>
      <w:r>
        <w:rPr>
          <w:rFonts w:ascii="Times New Roman" w:hAnsi="Times New Roman" w:cs="Times New Roman"/>
          <w:sz w:val="24"/>
          <w:szCs w:val="24"/>
          <w:lang w:val="hr-BA"/>
        </w:rPr>
        <w:t xml:space="preserve"> i ostalih parametara iz ovih smjernica;</w:t>
      </w:r>
    </w:p>
    <w:p w:rsidR="00BE1F4D" w:rsidRDefault="00BE1F4D" w:rsidP="00BE1F4D">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 xml:space="preserve">Unutar zone predvidjeti objekte različite veličine, od manjih gabarita reda 35-45 metara </w:t>
      </w:r>
      <w:r w:rsidR="00A64F3F">
        <w:rPr>
          <w:rFonts w:ascii="Times New Roman" w:hAnsi="Times New Roman" w:cs="Times New Roman"/>
          <w:sz w:val="24"/>
          <w:szCs w:val="24"/>
          <w:lang w:val="hr-BA"/>
        </w:rPr>
        <w:t>p</w:t>
      </w:r>
      <w:r>
        <w:rPr>
          <w:rFonts w:ascii="Times New Roman" w:hAnsi="Times New Roman" w:cs="Times New Roman"/>
          <w:sz w:val="24"/>
          <w:szCs w:val="24"/>
          <w:lang w:val="hr-BA"/>
        </w:rPr>
        <w:t>o kraćoj odnosno dužoj stranici, do većih logističko-proizvodnih volumena reda 100 metara po dužoj stranici;</w:t>
      </w:r>
    </w:p>
    <w:p w:rsidR="00BE1F4D" w:rsidRPr="008010DC" w:rsidRDefault="00BE1F4D" w:rsidP="008010DC">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Navedeni raspon dat je da se dočara mjerilo i raznolikost objekata unutar zone, konkretne dimenzije svake parcele i objekta utvrđuju se u fazi projektovanja, prema djelatnosti, imovinsko-pravnim odnosima i provjeri funkcionalnosti (saobraćaj, parking, manipulacija). Manji objekti su pogodni za poslovne i lakše proizvodne sadržaje, a veći za skladišno-logističke i proizvodne pogone, uz mogućnost spajanja susjednih parcela radi formiranja većih cjelina;</w:t>
      </w:r>
    </w:p>
    <w:p w:rsidR="00C95DD8" w:rsidRPr="00D14844" w:rsidRDefault="00C95DD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 xml:space="preserve">Preispitati mogućnost planiranja </w:t>
      </w:r>
      <w:r w:rsidR="00A666D5">
        <w:rPr>
          <w:rFonts w:ascii="Times New Roman" w:hAnsi="Times New Roman" w:cs="Times New Roman"/>
          <w:sz w:val="24"/>
          <w:szCs w:val="24"/>
          <w:lang w:val="hr-BA"/>
        </w:rPr>
        <w:t xml:space="preserve">objekata kompatibilnih </w:t>
      </w:r>
      <w:r w:rsidR="00E661C3">
        <w:rPr>
          <w:rFonts w:ascii="Times New Roman" w:hAnsi="Times New Roman" w:cs="Times New Roman"/>
          <w:sz w:val="24"/>
          <w:szCs w:val="24"/>
          <w:lang w:val="hr-BA"/>
        </w:rPr>
        <w:t>sadržaja</w:t>
      </w:r>
      <w:r w:rsidR="00A666D5">
        <w:rPr>
          <w:rFonts w:ascii="Times New Roman" w:hAnsi="Times New Roman" w:cs="Times New Roman"/>
          <w:sz w:val="24"/>
          <w:szCs w:val="24"/>
          <w:lang w:val="hr-BA"/>
        </w:rPr>
        <w:t>: industrijsko-proizvodni,izložbeno-prodajni,</w:t>
      </w:r>
      <w:r>
        <w:rPr>
          <w:rFonts w:ascii="Times New Roman" w:hAnsi="Times New Roman" w:cs="Times New Roman"/>
          <w:sz w:val="24"/>
          <w:szCs w:val="24"/>
          <w:lang w:val="hr-BA"/>
        </w:rPr>
        <w:t xml:space="preserve"> trgovin</w:t>
      </w:r>
      <w:r w:rsidR="00A666D5">
        <w:rPr>
          <w:rFonts w:ascii="Times New Roman" w:hAnsi="Times New Roman" w:cs="Times New Roman"/>
          <w:sz w:val="24"/>
          <w:szCs w:val="24"/>
          <w:lang w:val="hr-BA"/>
        </w:rPr>
        <w:t>a</w:t>
      </w:r>
      <w:r>
        <w:rPr>
          <w:rFonts w:ascii="Times New Roman" w:hAnsi="Times New Roman" w:cs="Times New Roman"/>
          <w:sz w:val="24"/>
          <w:szCs w:val="24"/>
          <w:lang w:val="hr-BA"/>
        </w:rPr>
        <w:t>, ugostiteljstv</w:t>
      </w:r>
      <w:r w:rsidR="00A666D5">
        <w:rPr>
          <w:rFonts w:ascii="Times New Roman" w:hAnsi="Times New Roman" w:cs="Times New Roman"/>
          <w:sz w:val="24"/>
          <w:szCs w:val="24"/>
          <w:lang w:val="hr-BA"/>
        </w:rPr>
        <w:t>o</w:t>
      </w:r>
      <w:r>
        <w:rPr>
          <w:rFonts w:ascii="Times New Roman" w:hAnsi="Times New Roman" w:cs="Times New Roman"/>
          <w:sz w:val="24"/>
          <w:szCs w:val="24"/>
          <w:lang w:val="hr-BA"/>
        </w:rPr>
        <w:t>, servis</w:t>
      </w:r>
      <w:r w:rsidR="00A666D5">
        <w:rPr>
          <w:rFonts w:ascii="Times New Roman" w:hAnsi="Times New Roman" w:cs="Times New Roman"/>
          <w:sz w:val="24"/>
          <w:szCs w:val="24"/>
          <w:lang w:val="hr-BA"/>
        </w:rPr>
        <w:t>i</w:t>
      </w:r>
      <w:r>
        <w:rPr>
          <w:rFonts w:ascii="Times New Roman" w:hAnsi="Times New Roman" w:cs="Times New Roman"/>
          <w:sz w:val="24"/>
          <w:szCs w:val="24"/>
          <w:lang w:val="hr-BA"/>
        </w:rPr>
        <w:t xml:space="preserve">, sportsko rekreativnih </w:t>
      </w:r>
      <w:r w:rsidR="00A666D5">
        <w:rPr>
          <w:rFonts w:ascii="Times New Roman" w:hAnsi="Times New Roman" w:cs="Times New Roman"/>
          <w:sz w:val="24"/>
          <w:szCs w:val="24"/>
          <w:lang w:val="hr-BA"/>
        </w:rPr>
        <w:t xml:space="preserve">i ostalih hortikulturnih </w:t>
      </w:r>
      <w:r>
        <w:rPr>
          <w:rFonts w:ascii="Times New Roman" w:hAnsi="Times New Roman" w:cs="Times New Roman"/>
          <w:sz w:val="24"/>
          <w:szCs w:val="24"/>
          <w:lang w:val="hr-BA"/>
        </w:rPr>
        <w:t>površina isl.</w:t>
      </w:r>
      <w:r w:rsidR="00A91F22">
        <w:rPr>
          <w:rFonts w:ascii="Times New Roman" w:hAnsi="Times New Roman" w:cs="Times New Roman"/>
          <w:sz w:val="24"/>
          <w:szCs w:val="24"/>
          <w:lang w:val="hr-BA"/>
        </w:rPr>
        <w:t>;</w:t>
      </w:r>
    </w:p>
    <w:p w:rsidR="00D14844" w:rsidRDefault="00D14844" w:rsidP="0023358A">
      <w:pPr>
        <w:pStyle w:val="ListParagraph"/>
        <w:numPr>
          <w:ilvl w:val="0"/>
          <w:numId w:val="14"/>
        </w:numPr>
        <w:rPr>
          <w:rFonts w:ascii="Times New Roman" w:hAnsi="Times New Roman" w:cs="Times New Roman"/>
          <w:sz w:val="24"/>
          <w:szCs w:val="24"/>
          <w:lang w:val="hr-BA"/>
        </w:rPr>
      </w:pPr>
      <w:r w:rsidRPr="00D14844">
        <w:rPr>
          <w:rFonts w:ascii="Times New Roman" w:hAnsi="Times New Roman" w:cs="Times New Roman"/>
          <w:sz w:val="24"/>
          <w:szCs w:val="24"/>
          <w:lang w:val="hr-BA"/>
        </w:rPr>
        <w:t xml:space="preserve">Poštovati </w:t>
      </w:r>
      <w:r w:rsidR="00C95DD8">
        <w:rPr>
          <w:rFonts w:ascii="Times New Roman" w:hAnsi="Times New Roman" w:cs="Times New Roman"/>
          <w:sz w:val="24"/>
          <w:szCs w:val="24"/>
          <w:lang w:val="hr-BA"/>
        </w:rPr>
        <w:t>op</w:t>
      </w:r>
      <w:r w:rsidRPr="00D14844">
        <w:rPr>
          <w:rFonts w:ascii="Times New Roman" w:hAnsi="Times New Roman" w:cs="Times New Roman"/>
          <w:sz w:val="24"/>
          <w:szCs w:val="24"/>
          <w:lang w:val="hr-BA"/>
        </w:rPr>
        <w:t>redjeljenj</w:t>
      </w:r>
      <w:r w:rsidR="00C95DD8">
        <w:rPr>
          <w:rFonts w:ascii="Times New Roman" w:hAnsi="Times New Roman" w:cs="Times New Roman"/>
          <w:sz w:val="24"/>
          <w:szCs w:val="24"/>
          <w:lang w:val="hr-BA"/>
        </w:rPr>
        <w:t>e</w:t>
      </w:r>
      <w:r w:rsidRPr="00D14844">
        <w:rPr>
          <w:rFonts w:ascii="Times New Roman" w:hAnsi="Times New Roman" w:cs="Times New Roman"/>
          <w:sz w:val="24"/>
          <w:szCs w:val="24"/>
          <w:lang w:val="hr-BA"/>
        </w:rPr>
        <w:t xml:space="preserve"> planova višeg reda u pogledu pretežne namjene prostora, te</w:t>
      </w:r>
      <w:r w:rsidR="00B32A53">
        <w:rPr>
          <w:rFonts w:ascii="Times New Roman" w:hAnsi="Times New Roman" w:cs="Times New Roman"/>
          <w:sz w:val="24"/>
          <w:szCs w:val="24"/>
          <w:lang w:val="hr-BA"/>
        </w:rPr>
        <w:t xml:space="preserve"> uvažiti postojeće stanje izgrađenosti objekata i</w:t>
      </w:r>
      <w:r w:rsidRPr="00D14844">
        <w:rPr>
          <w:rFonts w:ascii="Times New Roman" w:hAnsi="Times New Roman" w:cs="Times New Roman"/>
          <w:sz w:val="24"/>
          <w:szCs w:val="24"/>
          <w:lang w:val="hr-BA"/>
        </w:rPr>
        <w:t xml:space="preserve"> komunalne infrastrukture</w:t>
      </w:r>
      <w:r w:rsidR="00A91F22">
        <w:rPr>
          <w:rFonts w:ascii="Times New Roman" w:hAnsi="Times New Roman" w:cs="Times New Roman"/>
          <w:sz w:val="24"/>
          <w:szCs w:val="24"/>
          <w:lang w:val="hr-BA"/>
        </w:rPr>
        <w:t>;</w:t>
      </w:r>
    </w:p>
    <w:p w:rsidR="00C95DD8" w:rsidRPr="00D14844" w:rsidRDefault="00C95DD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lastRenderedPageBreak/>
        <w:t>Prilikom planiranja obratiti pažnju na planirane nove sadržaje i njihovu korespondenciju sa njihovom okolinom</w:t>
      </w:r>
      <w:r w:rsidR="00A91F22">
        <w:rPr>
          <w:rFonts w:ascii="Times New Roman" w:hAnsi="Times New Roman" w:cs="Times New Roman"/>
          <w:sz w:val="24"/>
          <w:szCs w:val="24"/>
          <w:lang w:val="hr-BA"/>
        </w:rPr>
        <w:t>;</w:t>
      </w:r>
    </w:p>
    <w:p w:rsidR="00D14844" w:rsidRDefault="00031DAB"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Maksimalno po mogućnosti ispoštovati vlasničku strukturu</w:t>
      </w:r>
      <w:r w:rsidR="00A21AAC">
        <w:rPr>
          <w:rFonts w:ascii="Times New Roman" w:hAnsi="Times New Roman" w:cs="Times New Roman"/>
          <w:sz w:val="24"/>
          <w:szCs w:val="24"/>
          <w:lang w:val="hr-BA"/>
        </w:rPr>
        <w:t>;</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Za objekte formirati zasebne građevinske parcele, dimenzionirane tako da osim objekta prime i pripadajući interni saobraćaj, manipulativno-utovarne površine i parking;</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Granice parcela uskladiti sagabaritima objekata, uz primjerena odstojanja i prostor za kruženje teretnih vozila unutar parcele;</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Preporučeno o</w:t>
      </w:r>
      <w:r w:rsidR="00A64F3F">
        <w:rPr>
          <w:rFonts w:ascii="Times New Roman" w:hAnsi="Times New Roman" w:cs="Times New Roman"/>
          <w:sz w:val="24"/>
          <w:szCs w:val="24"/>
          <w:lang w:val="hr-BA"/>
        </w:rPr>
        <w:t>d</w:t>
      </w:r>
      <w:r>
        <w:rPr>
          <w:rFonts w:ascii="Times New Roman" w:hAnsi="Times New Roman" w:cs="Times New Roman"/>
          <w:sz w:val="24"/>
          <w:szCs w:val="24"/>
          <w:lang w:val="hr-BA"/>
        </w:rPr>
        <w:t>stojanje objekta od granice parcele (industrijski objekti) iznosi okvirno 5,0 metara, radi protupožarnog pristupa i obilaska vozila oko objekta;</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Preporučeno o</w:t>
      </w:r>
      <w:r w:rsidR="00A64F3F">
        <w:rPr>
          <w:rFonts w:ascii="Times New Roman" w:hAnsi="Times New Roman" w:cs="Times New Roman"/>
          <w:sz w:val="24"/>
          <w:szCs w:val="24"/>
          <w:lang w:val="hr-BA"/>
        </w:rPr>
        <w:t>d</w:t>
      </w:r>
      <w:r>
        <w:rPr>
          <w:rFonts w:ascii="Times New Roman" w:hAnsi="Times New Roman" w:cs="Times New Roman"/>
          <w:sz w:val="24"/>
          <w:szCs w:val="24"/>
          <w:lang w:val="hr-BA"/>
        </w:rPr>
        <w:t>stojanje prema parcelama postojećeg individualnog stanovanja iznosi okvirno 10 metara uz zaštitni zeleni pojas;</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Preporučeni stepen izgrađenosti parcele (zauzetost) iznosi od 50-60%, preostala površina za saobraćaj, manipulaciju i zelenilo (okvirno oko 20% zelenih površina po parceli);</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Park oblikovati u zaštitni zeleni pojas i drvored uz rijeku, uz manje uređene zelene površine unutar zone;</w:t>
      </w:r>
    </w:p>
    <w:p w:rsidR="008010DC" w:rsidRDefault="008010D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Cijelu internu saobraćajnu mrežu dimenzionirati za teški teretni saobraćaj, sve elemente g</w:t>
      </w:r>
      <w:r w:rsidR="003A2C38">
        <w:rPr>
          <w:rFonts w:ascii="Times New Roman" w:hAnsi="Times New Roman" w:cs="Times New Roman"/>
          <w:sz w:val="24"/>
          <w:szCs w:val="24"/>
          <w:lang w:val="hr-BA"/>
        </w:rPr>
        <w:t>e</w:t>
      </w:r>
      <w:r>
        <w:rPr>
          <w:rFonts w:ascii="Times New Roman" w:hAnsi="Times New Roman" w:cs="Times New Roman"/>
          <w:sz w:val="24"/>
          <w:szCs w:val="24"/>
          <w:lang w:val="hr-BA"/>
        </w:rPr>
        <w:t>ometrije (širine, radi</w:t>
      </w:r>
      <w:r w:rsidR="00A21AAC">
        <w:rPr>
          <w:rFonts w:ascii="Times New Roman" w:hAnsi="Times New Roman" w:cs="Times New Roman"/>
          <w:sz w:val="24"/>
          <w:szCs w:val="24"/>
          <w:lang w:val="hr-BA"/>
        </w:rPr>
        <w:t>j</w:t>
      </w:r>
      <w:r>
        <w:rPr>
          <w:rFonts w:ascii="Times New Roman" w:hAnsi="Times New Roman" w:cs="Times New Roman"/>
          <w:sz w:val="24"/>
          <w:szCs w:val="24"/>
          <w:lang w:val="hr-BA"/>
        </w:rPr>
        <w:t xml:space="preserve">usi, nagibi) i konstrukciju kolovoza projektovati </w:t>
      </w:r>
      <w:r w:rsidR="00A64F3F">
        <w:rPr>
          <w:rFonts w:ascii="Times New Roman" w:hAnsi="Times New Roman" w:cs="Times New Roman"/>
          <w:sz w:val="24"/>
          <w:szCs w:val="24"/>
          <w:lang w:val="hr-BA"/>
        </w:rPr>
        <w:t>z</w:t>
      </w:r>
      <w:r>
        <w:rPr>
          <w:rFonts w:ascii="Times New Roman" w:hAnsi="Times New Roman" w:cs="Times New Roman"/>
          <w:sz w:val="24"/>
          <w:szCs w:val="24"/>
          <w:lang w:val="hr-BA"/>
        </w:rPr>
        <w:t xml:space="preserve">a </w:t>
      </w:r>
      <w:r w:rsidR="003A2C38">
        <w:rPr>
          <w:rFonts w:ascii="Times New Roman" w:hAnsi="Times New Roman" w:cs="Times New Roman"/>
          <w:sz w:val="24"/>
          <w:szCs w:val="24"/>
          <w:lang w:val="hr-BA"/>
        </w:rPr>
        <w:t>tak</w:t>
      </w:r>
      <w:r w:rsidR="00A21AAC">
        <w:rPr>
          <w:rFonts w:ascii="Times New Roman" w:hAnsi="Times New Roman" w:cs="Times New Roman"/>
          <w:sz w:val="24"/>
          <w:szCs w:val="24"/>
          <w:lang w:val="hr-BA"/>
        </w:rPr>
        <w:t>v</w:t>
      </w:r>
      <w:r w:rsidR="003A2C38">
        <w:rPr>
          <w:rFonts w:ascii="Times New Roman" w:hAnsi="Times New Roman" w:cs="Times New Roman"/>
          <w:sz w:val="24"/>
          <w:szCs w:val="24"/>
          <w:lang w:val="hr-BA"/>
        </w:rPr>
        <w:t>o opterećenje;</w:t>
      </w:r>
    </w:p>
    <w:p w:rsidR="00A64F3F" w:rsidRDefault="00A64F3F"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Internu saobraćajnu mrežu urediti kao pregledan, povezan sistem unutar zone, sa uredno definisanim priključcima, parkinzima i vezama preko rijeke Kladušnice;</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Regulacione linije saobraćajnica uskladiti sa novom prostornom organizacijom;</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Za svaki objekat predvidjeti parking unutar pripadajuće parcele, fizički odvojiti tri kategorije: parking za putnička vozila, zaposlenih i posjetilaca, parking za teretna vozila, te manipulativno-utovarne površine;</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Parkiranje teretnih vozila na internim saobraćajnicama se ne dozvoljava;</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Broj parking mjesta odrediti prema namjeni objekta, jedno parking mjesto za putničko vozilo na oko 50 m</w:t>
      </w:r>
      <w:r>
        <w:rPr>
          <w:rFonts w:ascii="Times New Roman" w:hAnsi="Times New Roman" w:cs="Times New Roman"/>
          <w:sz w:val="24"/>
          <w:szCs w:val="24"/>
          <w:vertAlign w:val="superscript"/>
          <w:lang w:val="hr-BA"/>
        </w:rPr>
        <w:t>2</w:t>
      </w:r>
      <w:r>
        <w:rPr>
          <w:rFonts w:ascii="Times New Roman" w:hAnsi="Times New Roman" w:cs="Times New Roman"/>
          <w:sz w:val="24"/>
          <w:szCs w:val="24"/>
          <w:lang w:val="hr-BA"/>
        </w:rPr>
        <w:t xml:space="preserve"> korisne površine poslovnog prostora, jedno parking mjesto na dva zaposlena u smjeni za proizvodne pogone, te jedno PM na 100m</w:t>
      </w:r>
      <w:r>
        <w:rPr>
          <w:rFonts w:ascii="Times New Roman" w:hAnsi="Times New Roman" w:cs="Times New Roman"/>
          <w:sz w:val="24"/>
          <w:szCs w:val="24"/>
          <w:vertAlign w:val="superscript"/>
          <w:lang w:val="hr-BA"/>
        </w:rPr>
        <w:t>2</w:t>
      </w:r>
      <w:r>
        <w:rPr>
          <w:rFonts w:ascii="Times New Roman" w:hAnsi="Times New Roman" w:cs="Times New Roman"/>
          <w:sz w:val="24"/>
          <w:szCs w:val="24"/>
          <w:lang w:val="hr-BA"/>
        </w:rPr>
        <w:t xml:space="preserve"> skadišno</w:t>
      </w:r>
      <w:r w:rsidR="00A91F22">
        <w:rPr>
          <w:rFonts w:ascii="Times New Roman" w:hAnsi="Times New Roman" w:cs="Times New Roman"/>
          <w:sz w:val="24"/>
          <w:szCs w:val="24"/>
          <w:lang w:val="hr-BA"/>
        </w:rPr>
        <w:t>g</w:t>
      </w:r>
      <w:r>
        <w:rPr>
          <w:rFonts w:ascii="Times New Roman" w:hAnsi="Times New Roman" w:cs="Times New Roman"/>
          <w:sz w:val="24"/>
          <w:szCs w:val="24"/>
          <w:lang w:val="hr-BA"/>
        </w:rPr>
        <w:t xml:space="preserve"> prostora uz najmanje jedno PM za teretno vozilo. Po jednom objetku predvidjeti najmanje jedno parking mjesto za teretno vozilo i jedno stajalište primjereno kapacitetu objekta;</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Predvidjeti zajedničke/javne parkinge za putnička vozila na pogodnim mjestima uz internu saobraćajnu m</w:t>
      </w:r>
      <w:r w:rsidR="00A21AAC">
        <w:rPr>
          <w:rFonts w:ascii="Times New Roman" w:hAnsi="Times New Roman" w:cs="Times New Roman"/>
          <w:sz w:val="24"/>
          <w:szCs w:val="24"/>
          <w:lang w:val="hr-BA"/>
        </w:rPr>
        <w:t>r</w:t>
      </w:r>
      <w:r>
        <w:rPr>
          <w:rFonts w:ascii="Times New Roman" w:hAnsi="Times New Roman" w:cs="Times New Roman"/>
          <w:sz w:val="24"/>
          <w:szCs w:val="24"/>
          <w:lang w:val="hr-BA"/>
        </w:rPr>
        <w:t>ežu;</w:t>
      </w:r>
    </w:p>
    <w:p w:rsidR="003A2C38" w:rsidRDefault="003A2C38"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Sve površine za saobraćaj u mirovanju j</w:t>
      </w:r>
      <w:r w:rsidR="00B6424E">
        <w:rPr>
          <w:rFonts w:ascii="Times New Roman" w:hAnsi="Times New Roman" w:cs="Times New Roman"/>
          <w:sz w:val="24"/>
          <w:szCs w:val="24"/>
          <w:lang w:val="hr-BA"/>
        </w:rPr>
        <w:t>a</w:t>
      </w:r>
      <w:r>
        <w:rPr>
          <w:rFonts w:ascii="Times New Roman" w:hAnsi="Times New Roman" w:cs="Times New Roman"/>
          <w:sz w:val="24"/>
          <w:szCs w:val="24"/>
          <w:lang w:val="hr-BA"/>
        </w:rPr>
        <w:t>sno odvojiti od kolovoza i pješačkih komunikacija oznakama i ivičnjacima;</w:t>
      </w:r>
    </w:p>
    <w:p w:rsidR="003A2C38" w:rsidRDefault="00B6424E"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Za svaku parcelu obezbjediti dovoljnu manipulativnu površinu za dovoz, okretanje, utovar/istovar i odvoz;</w:t>
      </w:r>
    </w:p>
    <w:p w:rsidR="00B6424E" w:rsidRDefault="00B6424E"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Kruženje teretnih vozila unutar parcele organizovati tako da se izbjegne vožnja unazad;</w:t>
      </w:r>
    </w:p>
    <w:p w:rsidR="00B6424E" w:rsidRDefault="00B6424E"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Širina trotoara uz interne saobraćajnice iznosi oko 1,6 metara;</w:t>
      </w:r>
    </w:p>
    <w:p w:rsidR="00B6424E" w:rsidRDefault="00B6424E"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Vezu preko rijeke Kladušnice riješiti mostovima koji povezuju zonu obuhvata sa postojećom saobraćajnom mrežom;</w:t>
      </w:r>
    </w:p>
    <w:p w:rsidR="00B6424E" w:rsidRPr="00B6424E" w:rsidRDefault="00B6424E" w:rsidP="00B6424E">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Zadržati postojeće funkcionalno-opravdane mostovske veze gdje je to moguće</w:t>
      </w:r>
      <w:r w:rsidR="00A91F22">
        <w:rPr>
          <w:rFonts w:ascii="Times New Roman" w:hAnsi="Times New Roman" w:cs="Times New Roman"/>
          <w:sz w:val="24"/>
          <w:szCs w:val="24"/>
          <w:lang w:val="hr-BA"/>
        </w:rPr>
        <w:t>;</w:t>
      </w:r>
    </w:p>
    <w:p w:rsidR="00D14844" w:rsidRDefault="00031DAB"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lastRenderedPageBreak/>
        <w:t>Planirati izgradnju nove saobraćajne</w:t>
      </w:r>
      <w:r w:rsidR="00C95DD8">
        <w:rPr>
          <w:rFonts w:ascii="Times New Roman" w:hAnsi="Times New Roman" w:cs="Times New Roman"/>
          <w:sz w:val="24"/>
          <w:szCs w:val="24"/>
          <w:lang w:val="hr-BA"/>
        </w:rPr>
        <w:t xml:space="preserve"> i komunalne</w:t>
      </w:r>
      <w:r>
        <w:rPr>
          <w:rFonts w:ascii="Times New Roman" w:hAnsi="Times New Roman" w:cs="Times New Roman"/>
          <w:sz w:val="24"/>
          <w:szCs w:val="24"/>
          <w:lang w:val="hr-BA"/>
        </w:rPr>
        <w:t xml:space="preserve"> infrastrukture i zadržavanje postojeće, te načina priključenja na magistralnu cestu</w:t>
      </w:r>
      <w:r w:rsidR="00A91F22">
        <w:rPr>
          <w:rFonts w:ascii="Times New Roman" w:hAnsi="Times New Roman" w:cs="Times New Roman"/>
          <w:sz w:val="24"/>
          <w:szCs w:val="24"/>
          <w:lang w:val="hr-BA"/>
        </w:rPr>
        <w:t>;</w:t>
      </w:r>
    </w:p>
    <w:p w:rsidR="00C929EC" w:rsidRDefault="00C929E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Postojeće stambene objekte potrebno zadržati i inkorporirati u novoplanirano stanje</w:t>
      </w:r>
      <w:r w:rsidR="00A91F22">
        <w:rPr>
          <w:rFonts w:ascii="Times New Roman" w:hAnsi="Times New Roman" w:cs="Times New Roman"/>
          <w:sz w:val="24"/>
          <w:szCs w:val="24"/>
          <w:lang w:val="hr-BA"/>
        </w:rPr>
        <w:t>;</w:t>
      </w:r>
    </w:p>
    <w:p w:rsidR="00031DAB" w:rsidRDefault="004048B1"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Planirati zamjenu dotrajalog građevinskog fonda</w:t>
      </w:r>
      <w:r w:rsidR="00A91F22">
        <w:rPr>
          <w:rFonts w:ascii="Times New Roman" w:hAnsi="Times New Roman" w:cs="Times New Roman"/>
          <w:sz w:val="24"/>
          <w:szCs w:val="24"/>
          <w:lang w:val="hr-BA"/>
        </w:rPr>
        <w:t>;</w:t>
      </w:r>
    </w:p>
    <w:p w:rsidR="004048B1" w:rsidRPr="008010DC" w:rsidRDefault="00C929EC" w:rsidP="008010DC">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Karakterom građenja i uređenja prostora obezbjediti minimum konflikta u prostoru</w:t>
      </w:r>
      <w:r w:rsidR="00A91F22">
        <w:rPr>
          <w:rFonts w:ascii="Times New Roman" w:hAnsi="Times New Roman" w:cs="Times New Roman"/>
          <w:sz w:val="24"/>
          <w:szCs w:val="24"/>
          <w:lang w:val="hr-BA"/>
        </w:rPr>
        <w:t>;</w:t>
      </w:r>
    </w:p>
    <w:p w:rsidR="004048B1" w:rsidRDefault="004048B1"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Intervencije u prostoru moraju biti usaglašene sa prostornim mogućnostima</w:t>
      </w:r>
      <w:r w:rsidR="00A91F22">
        <w:rPr>
          <w:rFonts w:ascii="Times New Roman" w:hAnsi="Times New Roman" w:cs="Times New Roman"/>
          <w:sz w:val="24"/>
          <w:szCs w:val="24"/>
          <w:lang w:val="hr-BA"/>
        </w:rPr>
        <w:t>;</w:t>
      </w:r>
    </w:p>
    <w:p w:rsidR="004048B1" w:rsidRDefault="004048B1"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Propisati smjernice i mjere za održavanje fasada i intervenciju na istim</w:t>
      </w:r>
      <w:r w:rsidR="00A91F22">
        <w:rPr>
          <w:rFonts w:ascii="Times New Roman" w:hAnsi="Times New Roman" w:cs="Times New Roman"/>
          <w:sz w:val="24"/>
          <w:szCs w:val="24"/>
          <w:lang w:val="hr-BA"/>
        </w:rPr>
        <w:t>;</w:t>
      </w:r>
    </w:p>
    <w:p w:rsidR="004048B1" w:rsidRDefault="004048B1"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Zelene površine planirati kako bi se omogućilo stvaranje povoljne mikroklime i prostora</w:t>
      </w:r>
      <w:r w:rsidR="008B1ECA">
        <w:rPr>
          <w:rFonts w:ascii="Times New Roman" w:hAnsi="Times New Roman" w:cs="Times New Roman"/>
          <w:sz w:val="24"/>
          <w:szCs w:val="24"/>
          <w:lang w:val="hr-BA"/>
        </w:rPr>
        <w:t xml:space="preserve"> za pasivnu rekreaciju uz upotrebu autohtonih vrsta bilja</w:t>
      </w:r>
      <w:r w:rsidR="00A91F22">
        <w:rPr>
          <w:rFonts w:ascii="Times New Roman" w:hAnsi="Times New Roman" w:cs="Times New Roman"/>
          <w:sz w:val="24"/>
          <w:szCs w:val="24"/>
          <w:lang w:val="hr-BA"/>
        </w:rPr>
        <w:t>;</w:t>
      </w:r>
    </w:p>
    <w:p w:rsidR="00B6424E" w:rsidRPr="00B6424E" w:rsidRDefault="008B1ECA" w:rsidP="00B6424E">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Planirati dovoljan broj zeleni</w:t>
      </w:r>
      <w:r w:rsidR="00C929EC">
        <w:rPr>
          <w:rFonts w:ascii="Times New Roman" w:hAnsi="Times New Roman" w:cs="Times New Roman"/>
          <w:sz w:val="24"/>
          <w:szCs w:val="24"/>
          <w:lang w:val="hr-BA"/>
        </w:rPr>
        <w:t>h površina</w:t>
      </w:r>
      <w:r>
        <w:rPr>
          <w:rFonts w:ascii="Times New Roman" w:hAnsi="Times New Roman" w:cs="Times New Roman"/>
          <w:sz w:val="24"/>
          <w:szCs w:val="24"/>
          <w:lang w:val="hr-BA"/>
        </w:rPr>
        <w:t>,</w:t>
      </w:r>
      <w:r w:rsidR="00B6424E">
        <w:rPr>
          <w:rFonts w:ascii="Times New Roman" w:hAnsi="Times New Roman" w:cs="Times New Roman"/>
          <w:sz w:val="24"/>
          <w:szCs w:val="24"/>
          <w:lang w:val="hr-BA"/>
        </w:rPr>
        <w:t xml:space="preserve"> formirati zaštitni zeleni pojas i drvored uz rijeku Kladušnicu;</w:t>
      </w:r>
    </w:p>
    <w:p w:rsidR="008B1ECA" w:rsidRDefault="008B1ECA"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Planirati izgradnju o</w:t>
      </w:r>
      <w:r w:rsidR="006F0099">
        <w:rPr>
          <w:rFonts w:ascii="Times New Roman" w:hAnsi="Times New Roman" w:cs="Times New Roman"/>
          <w:sz w:val="24"/>
          <w:szCs w:val="24"/>
          <w:lang w:val="hr-BA"/>
        </w:rPr>
        <w:t>b</w:t>
      </w:r>
      <w:r>
        <w:rPr>
          <w:rFonts w:ascii="Times New Roman" w:hAnsi="Times New Roman" w:cs="Times New Roman"/>
          <w:sz w:val="24"/>
          <w:szCs w:val="24"/>
          <w:lang w:val="hr-BA"/>
        </w:rPr>
        <w:t>novl</w:t>
      </w:r>
      <w:r w:rsidR="006F0099">
        <w:rPr>
          <w:rFonts w:ascii="Times New Roman" w:hAnsi="Times New Roman" w:cs="Times New Roman"/>
          <w:sz w:val="24"/>
          <w:szCs w:val="24"/>
          <w:lang w:val="hr-BA"/>
        </w:rPr>
        <w:t>j</w:t>
      </w:r>
      <w:r>
        <w:rPr>
          <w:rFonts w:ascii="Times New Roman" w:hAnsi="Times New Roman" w:cs="Times New Roman"/>
          <w:sz w:val="24"/>
          <w:szCs w:val="24"/>
          <w:lang w:val="hr-BA"/>
        </w:rPr>
        <w:t>ivih  izvora energije</w:t>
      </w:r>
      <w:r w:rsidR="00C929EC">
        <w:rPr>
          <w:rFonts w:ascii="Times New Roman" w:hAnsi="Times New Roman" w:cs="Times New Roman"/>
          <w:sz w:val="24"/>
          <w:szCs w:val="24"/>
          <w:lang w:val="hr-BA"/>
        </w:rPr>
        <w:t xml:space="preserve"> na postojećim i planiranim objektima</w:t>
      </w:r>
      <w:r>
        <w:rPr>
          <w:rFonts w:ascii="Times New Roman" w:hAnsi="Times New Roman" w:cs="Times New Roman"/>
          <w:sz w:val="24"/>
          <w:szCs w:val="24"/>
          <w:lang w:val="hr-BA"/>
        </w:rPr>
        <w:t>,</w:t>
      </w:r>
    </w:p>
    <w:p w:rsidR="008B1ECA" w:rsidRPr="00A21AAC" w:rsidRDefault="008B1ECA" w:rsidP="00A21AAC">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 xml:space="preserve">Planirati </w:t>
      </w:r>
      <w:r w:rsidR="00C929EC">
        <w:rPr>
          <w:rFonts w:ascii="Times New Roman" w:hAnsi="Times New Roman" w:cs="Times New Roman"/>
          <w:sz w:val="24"/>
          <w:szCs w:val="24"/>
          <w:lang w:val="hr-BA"/>
        </w:rPr>
        <w:t>regulaciju riječnog korita unutar obuhvata</w:t>
      </w:r>
      <w:r w:rsidR="00A91F22">
        <w:rPr>
          <w:rFonts w:ascii="Times New Roman" w:hAnsi="Times New Roman" w:cs="Times New Roman"/>
          <w:sz w:val="24"/>
          <w:szCs w:val="24"/>
          <w:lang w:val="hr-BA"/>
        </w:rPr>
        <w:t>;</w:t>
      </w:r>
    </w:p>
    <w:p w:rsidR="00A64F3F" w:rsidRPr="00A64F3F" w:rsidRDefault="00AD4F76" w:rsidP="00A64F3F">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 xml:space="preserve">Javnu komunalnu infrastrukturu </w:t>
      </w:r>
      <w:r w:rsidR="00B6424E">
        <w:rPr>
          <w:rFonts w:ascii="Times New Roman" w:hAnsi="Times New Roman" w:cs="Times New Roman"/>
          <w:sz w:val="24"/>
          <w:szCs w:val="24"/>
          <w:lang w:val="hr-BA"/>
        </w:rPr>
        <w:t>(trase vodovoda, separatne kanalizacije, elektro i PTT mreže)</w:t>
      </w:r>
      <w:r w:rsidR="00A64F3F">
        <w:rPr>
          <w:rFonts w:ascii="Times New Roman" w:hAnsi="Times New Roman" w:cs="Times New Roman"/>
          <w:sz w:val="24"/>
          <w:szCs w:val="24"/>
          <w:lang w:val="hr-BA"/>
        </w:rPr>
        <w:t xml:space="preserve"> planirati i trasirati unutar putnog pojasa novih internih saobraćajnica, te predvidjeti priključak za svaku novoformiranu građevinsku parcelu;</w:t>
      </w:r>
    </w:p>
    <w:p w:rsidR="00866C72" w:rsidRDefault="00866C72"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Planski dokument izraditi u formatu koji je kompitabilan GIS-u</w:t>
      </w:r>
      <w:r w:rsidR="00A91F22">
        <w:rPr>
          <w:rFonts w:ascii="Times New Roman" w:hAnsi="Times New Roman" w:cs="Times New Roman"/>
          <w:sz w:val="24"/>
          <w:szCs w:val="24"/>
          <w:lang w:val="hr-BA"/>
        </w:rPr>
        <w:t>;</w:t>
      </w:r>
    </w:p>
    <w:p w:rsidR="00866C72" w:rsidRDefault="00866C72"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Planirati proširenje stambene i strambeno</w:t>
      </w:r>
      <w:r w:rsidR="00874D55">
        <w:rPr>
          <w:rFonts w:ascii="Times New Roman" w:hAnsi="Times New Roman" w:cs="Times New Roman"/>
          <w:sz w:val="24"/>
          <w:szCs w:val="24"/>
          <w:lang w:val="hr-BA"/>
        </w:rPr>
        <w:t>-</w:t>
      </w:r>
      <w:r>
        <w:rPr>
          <w:rFonts w:ascii="Times New Roman" w:hAnsi="Times New Roman" w:cs="Times New Roman"/>
          <w:sz w:val="24"/>
          <w:szCs w:val="24"/>
          <w:lang w:val="hr-BA"/>
        </w:rPr>
        <w:t>poslovne zone</w:t>
      </w:r>
      <w:r w:rsidR="00A91F22">
        <w:rPr>
          <w:rFonts w:ascii="Times New Roman" w:hAnsi="Times New Roman" w:cs="Times New Roman"/>
          <w:sz w:val="24"/>
          <w:szCs w:val="24"/>
          <w:lang w:val="hr-BA"/>
        </w:rPr>
        <w:t>;</w:t>
      </w:r>
    </w:p>
    <w:p w:rsidR="00866C72" w:rsidRDefault="00866C72"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Stambenu zonu odvojiti zelenim pojasom.</w:t>
      </w:r>
    </w:p>
    <w:p w:rsidR="00A21AAC" w:rsidRPr="00D14844" w:rsidRDefault="00A21AAC" w:rsidP="0023358A">
      <w:pPr>
        <w:pStyle w:val="ListParagraph"/>
        <w:numPr>
          <w:ilvl w:val="0"/>
          <w:numId w:val="14"/>
        </w:numPr>
        <w:rPr>
          <w:rFonts w:ascii="Times New Roman" w:hAnsi="Times New Roman" w:cs="Times New Roman"/>
          <w:sz w:val="24"/>
          <w:szCs w:val="24"/>
          <w:lang w:val="hr-BA"/>
        </w:rPr>
      </w:pPr>
      <w:r>
        <w:rPr>
          <w:rFonts w:ascii="Times New Roman" w:hAnsi="Times New Roman" w:cs="Times New Roman"/>
          <w:sz w:val="24"/>
          <w:szCs w:val="24"/>
          <w:lang w:val="hr-BA"/>
        </w:rPr>
        <w:t>Sastavni dio plana je Odluka o provođenju regulacionog plana;</w:t>
      </w:r>
    </w:p>
    <w:p w:rsidR="000C32FD" w:rsidRDefault="000C32FD" w:rsidP="0023358A">
      <w:pPr>
        <w:spacing w:after="0" w:line="240" w:lineRule="auto"/>
        <w:rPr>
          <w:rFonts w:ascii="Times New Roman" w:hAnsi="Times New Roman" w:cs="Times New Roman"/>
          <w:b/>
          <w:sz w:val="24"/>
          <w:szCs w:val="24"/>
        </w:rPr>
      </w:pPr>
    </w:p>
    <w:p w:rsidR="00DE376C" w:rsidRPr="00D714A0" w:rsidRDefault="0096337C" w:rsidP="0023358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      </w:t>
      </w:r>
      <w:r w:rsidR="00DE376C" w:rsidRPr="00D714A0">
        <w:rPr>
          <w:rFonts w:ascii="Times New Roman" w:hAnsi="Times New Roman" w:cs="Times New Roman"/>
          <w:b/>
          <w:sz w:val="24"/>
          <w:szCs w:val="24"/>
        </w:rPr>
        <w:t xml:space="preserve">Izvod iz Prostornog plana </w:t>
      </w:r>
      <w:r w:rsidR="008B1ECA">
        <w:rPr>
          <w:rFonts w:ascii="Times New Roman" w:hAnsi="Times New Roman" w:cs="Times New Roman"/>
          <w:b/>
          <w:sz w:val="24"/>
          <w:szCs w:val="24"/>
        </w:rPr>
        <w:t>USK-a</w:t>
      </w:r>
    </w:p>
    <w:p w:rsidR="00DE376C" w:rsidRPr="00D714A0" w:rsidRDefault="00DE376C" w:rsidP="0023358A">
      <w:pPr>
        <w:spacing w:after="0" w:line="240" w:lineRule="auto"/>
        <w:rPr>
          <w:rFonts w:ascii="Times New Roman" w:hAnsi="Times New Roman" w:cs="Times New Roman"/>
          <w:color w:val="FF0000"/>
          <w:sz w:val="24"/>
          <w:szCs w:val="24"/>
        </w:rPr>
      </w:pPr>
    </w:p>
    <w:p w:rsidR="00DE376C" w:rsidRDefault="00CC03BA" w:rsidP="00FA07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Obuhvat ovog plana nalazi se </w:t>
      </w:r>
      <w:r w:rsidR="008B1ECA">
        <w:rPr>
          <w:rFonts w:ascii="Times New Roman" w:hAnsi="Times New Roman" w:cs="Times New Roman"/>
          <w:sz w:val="24"/>
          <w:szCs w:val="24"/>
        </w:rPr>
        <w:t>okružen</w:t>
      </w:r>
      <w:r>
        <w:rPr>
          <w:rFonts w:ascii="Times New Roman" w:hAnsi="Times New Roman" w:cs="Times New Roman"/>
          <w:sz w:val="24"/>
          <w:szCs w:val="24"/>
        </w:rPr>
        <w:t xml:space="preserve"> magistraln</w:t>
      </w:r>
      <w:r w:rsidR="008B1ECA">
        <w:rPr>
          <w:rFonts w:ascii="Times New Roman" w:hAnsi="Times New Roman" w:cs="Times New Roman"/>
          <w:sz w:val="24"/>
          <w:szCs w:val="24"/>
        </w:rPr>
        <w:t>om cestom</w:t>
      </w:r>
      <w:r w:rsidR="00BD2D3A">
        <w:rPr>
          <w:rFonts w:ascii="Times New Roman" w:hAnsi="Times New Roman" w:cs="Times New Roman"/>
          <w:sz w:val="24"/>
          <w:szCs w:val="24"/>
        </w:rPr>
        <w:t xml:space="preserve"> na istoku i izgrađenim saobraćajnicama na sjevernoj, zapadnoj i južnoj strani obuhvata</w:t>
      </w:r>
      <w:r>
        <w:rPr>
          <w:rFonts w:ascii="Times New Roman" w:hAnsi="Times New Roman" w:cs="Times New Roman"/>
          <w:sz w:val="24"/>
          <w:szCs w:val="24"/>
        </w:rPr>
        <w:t>.</w:t>
      </w:r>
      <w:r w:rsidR="00BD2D3A">
        <w:rPr>
          <w:rFonts w:ascii="Times New Roman" w:hAnsi="Times New Roman" w:cs="Times New Roman"/>
          <w:sz w:val="24"/>
          <w:szCs w:val="24"/>
        </w:rPr>
        <w:t xml:space="preserve"> Namjena prostora je za privredne sadržaje</w:t>
      </w:r>
      <w:r w:rsidR="00C36261">
        <w:rPr>
          <w:rFonts w:ascii="Times New Roman" w:hAnsi="Times New Roman" w:cs="Times New Roman"/>
          <w:sz w:val="24"/>
          <w:szCs w:val="24"/>
        </w:rPr>
        <w:t>.</w:t>
      </w:r>
    </w:p>
    <w:p w:rsidR="00CC03BA" w:rsidRDefault="00BD2D3A" w:rsidP="00FA078E">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rPr>
        <w:t>Uz postojeće saobraćajnice koje okružuju</w:t>
      </w:r>
      <w:r w:rsidR="00CC03BA">
        <w:rPr>
          <w:rFonts w:ascii="Times New Roman" w:hAnsi="Times New Roman" w:cs="Times New Roman"/>
          <w:sz w:val="24"/>
          <w:szCs w:val="24"/>
        </w:rPr>
        <w:t xml:space="preserve"> obuhvat izgrađen</w:t>
      </w:r>
      <w:r>
        <w:rPr>
          <w:rFonts w:ascii="Times New Roman" w:hAnsi="Times New Roman" w:cs="Times New Roman"/>
          <w:sz w:val="24"/>
          <w:szCs w:val="24"/>
        </w:rPr>
        <w:t>isu</w:t>
      </w:r>
      <w:r w:rsidR="00CC03BA">
        <w:rPr>
          <w:rFonts w:ascii="Times New Roman" w:hAnsi="Times New Roman" w:cs="Times New Roman"/>
          <w:sz w:val="24"/>
          <w:szCs w:val="24"/>
        </w:rPr>
        <w:t xml:space="preserve"> individualn</w:t>
      </w:r>
      <w:r>
        <w:rPr>
          <w:rFonts w:ascii="Times New Roman" w:hAnsi="Times New Roman" w:cs="Times New Roman"/>
          <w:sz w:val="24"/>
          <w:szCs w:val="24"/>
        </w:rPr>
        <w:t>i</w:t>
      </w:r>
      <w:r w:rsidR="00CC03BA">
        <w:rPr>
          <w:rFonts w:ascii="Times New Roman" w:hAnsi="Times New Roman" w:cs="Times New Roman"/>
          <w:sz w:val="24"/>
          <w:szCs w:val="24"/>
        </w:rPr>
        <w:t xml:space="preserve"> stamben</w:t>
      </w:r>
      <w:r>
        <w:rPr>
          <w:rFonts w:ascii="Times New Roman" w:hAnsi="Times New Roman" w:cs="Times New Roman"/>
          <w:sz w:val="24"/>
          <w:szCs w:val="24"/>
        </w:rPr>
        <w:t>iobjekti</w:t>
      </w:r>
      <w:r w:rsidR="005F648B">
        <w:rPr>
          <w:rFonts w:ascii="Times New Roman" w:hAnsi="Times New Roman" w:cs="Times New Roman"/>
          <w:sz w:val="24"/>
          <w:szCs w:val="24"/>
        </w:rPr>
        <w:t>.</w:t>
      </w:r>
    </w:p>
    <w:p w:rsidR="00FF61E0" w:rsidRPr="001D0AEA" w:rsidRDefault="00FF61E0" w:rsidP="0023358A">
      <w:pPr>
        <w:spacing w:after="0" w:line="240" w:lineRule="auto"/>
        <w:rPr>
          <w:rFonts w:ascii="Times New Roman" w:hAnsi="Times New Roman" w:cs="Times New Roman"/>
          <w:sz w:val="24"/>
          <w:szCs w:val="24"/>
          <w:lang w:val="bs-Latn-BA"/>
        </w:rPr>
      </w:pPr>
    </w:p>
    <w:p w:rsidR="00DE376C" w:rsidRPr="001D0AEA" w:rsidRDefault="00D14844" w:rsidP="0023358A">
      <w:pPr>
        <w:rPr>
          <w:rFonts w:ascii="Times New Roman" w:hAnsi="Times New Roman" w:cs="Times New Roman"/>
          <w:b/>
          <w:sz w:val="24"/>
          <w:szCs w:val="24"/>
        </w:rPr>
      </w:pPr>
      <w:r w:rsidRPr="001D0AEA">
        <w:rPr>
          <w:rFonts w:ascii="Times New Roman" w:hAnsi="Times New Roman" w:cs="Times New Roman"/>
          <w:b/>
          <w:sz w:val="24"/>
          <w:szCs w:val="24"/>
        </w:rPr>
        <w:t>II Prikaz postojećeg stanja, analiza i ocjena mogućnosti  izgradnje i uređenja prostorne cjeline</w:t>
      </w:r>
    </w:p>
    <w:p w:rsidR="00DE376C" w:rsidRPr="008D2BD3" w:rsidRDefault="00DE376C" w:rsidP="008D2BD3">
      <w:pPr>
        <w:pStyle w:val="ListParagraph"/>
        <w:numPr>
          <w:ilvl w:val="0"/>
          <w:numId w:val="28"/>
        </w:numPr>
        <w:spacing w:after="0" w:line="240" w:lineRule="auto"/>
        <w:rPr>
          <w:rFonts w:ascii="Times New Roman" w:hAnsi="Times New Roman" w:cs="Times New Roman"/>
          <w:b/>
          <w:sz w:val="24"/>
          <w:szCs w:val="24"/>
        </w:rPr>
      </w:pPr>
      <w:r w:rsidRPr="008D2BD3">
        <w:rPr>
          <w:rFonts w:ascii="Times New Roman" w:hAnsi="Times New Roman" w:cs="Times New Roman"/>
          <w:b/>
          <w:sz w:val="24"/>
          <w:szCs w:val="24"/>
        </w:rPr>
        <w:t>Prirodni uslovi</w:t>
      </w:r>
    </w:p>
    <w:p w:rsidR="008D2BD3" w:rsidRPr="008D2BD3" w:rsidRDefault="008D2BD3" w:rsidP="008D2BD3">
      <w:pPr>
        <w:pStyle w:val="ListParagraph"/>
        <w:spacing w:after="0" w:line="240" w:lineRule="auto"/>
        <w:rPr>
          <w:rFonts w:ascii="Times New Roman" w:hAnsi="Times New Roman" w:cs="Times New Roman"/>
          <w:b/>
          <w:sz w:val="24"/>
          <w:szCs w:val="24"/>
        </w:rPr>
      </w:pPr>
    </w:p>
    <w:p w:rsidR="002E7088" w:rsidRPr="002E7088" w:rsidRDefault="008D2BD3" w:rsidP="008D2BD3">
      <w:pPr>
        <w:pStyle w:val="ListParagraph"/>
        <w:numPr>
          <w:ilvl w:val="0"/>
          <w:numId w:val="29"/>
        </w:numPr>
        <w:jc w:val="both"/>
        <w:rPr>
          <w:rFonts w:ascii="Times New Roman" w:hAnsi="Times New Roman" w:cs="Times New Roman"/>
          <w:b/>
          <w:bCs/>
          <w:sz w:val="24"/>
          <w:szCs w:val="24"/>
          <w:lang w:val="bs-Latn-BA"/>
        </w:rPr>
      </w:pPr>
      <w:r w:rsidRPr="008D2BD3">
        <w:rPr>
          <w:rFonts w:ascii="Times New Roman" w:hAnsi="Times New Roman" w:cs="Times New Roman"/>
          <w:b/>
          <w:bCs/>
          <w:sz w:val="24"/>
          <w:szCs w:val="24"/>
          <w:lang w:val="bs-Latn-BA"/>
        </w:rPr>
        <w:t xml:space="preserve">Inženjersko-geološke i geomehaničke karakteristike terena </w:t>
      </w:r>
    </w:p>
    <w:p w:rsidR="002E7088" w:rsidRPr="001D0AEA" w:rsidRDefault="002E7088" w:rsidP="002E7088">
      <w:pPr>
        <w:spacing w:after="0" w:line="288" w:lineRule="auto"/>
        <w:jc w:val="both"/>
        <w:rPr>
          <w:rFonts w:ascii="Times New Roman" w:hAnsi="Times New Roman" w:cs="Times New Roman"/>
          <w:sz w:val="24"/>
          <w:szCs w:val="24"/>
        </w:rPr>
      </w:pPr>
      <w:r w:rsidRPr="001D0AEA">
        <w:rPr>
          <w:rFonts w:ascii="Times New Roman" w:hAnsi="Times New Roman" w:cs="Times New Roman"/>
          <w:sz w:val="24"/>
          <w:szCs w:val="24"/>
        </w:rPr>
        <w:t>U građi terena općine Velike Kladuše zastupljeni su sedimenti od paleozoika do kvartara.</w:t>
      </w:r>
    </w:p>
    <w:p w:rsidR="002E7088" w:rsidRPr="001D0AEA" w:rsidRDefault="002E7088" w:rsidP="002E7088">
      <w:pPr>
        <w:spacing w:after="0" w:line="288" w:lineRule="auto"/>
        <w:ind w:left="-119"/>
        <w:jc w:val="both"/>
        <w:rPr>
          <w:rFonts w:ascii="Times New Roman" w:hAnsi="Times New Roman" w:cs="Times New Roman"/>
          <w:sz w:val="24"/>
          <w:szCs w:val="24"/>
        </w:rPr>
      </w:pPr>
      <w:r w:rsidRPr="001D0AEA">
        <w:rPr>
          <w:rFonts w:ascii="Times New Roman" w:hAnsi="Times New Roman" w:cs="Times New Roman"/>
          <w:sz w:val="24"/>
          <w:szCs w:val="24"/>
        </w:rPr>
        <w:t>Općina Velika Kladuša ima složenu geološku građu. Litološki sastav je heterogen i ima velike razlike fizičko-mehaničkih svojstava i otpornosti prema površinskom raspadanju.</w:t>
      </w:r>
    </w:p>
    <w:p w:rsidR="002E7088" w:rsidRDefault="002E7088" w:rsidP="002E7088">
      <w:pPr>
        <w:spacing w:after="0" w:line="288" w:lineRule="auto"/>
        <w:ind w:left="-119"/>
        <w:jc w:val="both"/>
        <w:rPr>
          <w:rFonts w:ascii="Times New Roman" w:hAnsi="Times New Roman" w:cs="Times New Roman"/>
          <w:sz w:val="24"/>
          <w:szCs w:val="24"/>
        </w:rPr>
      </w:pPr>
      <w:r w:rsidRPr="001D0AEA">
        <w:rPr>
          <w:rFonts w:ascii="Times New Roman" w:hAnsi="Times New Roman" w:cs="Times New Roman"/>
          <w:sz w:val="24"/>
          <w:szCs w:val="24"/>
        </w:rPr>
        <w:t>Najstarije stijene na ovom području pripadaju sedimentima gornjeg paleozoika predstavljene crnim glinovitim škriljcima karbona i permskim kvarcnim pješčarima i konglomeratima kao nosiocima baritnih pojava i oruđenja ovog područja.</w:t>
      </w:r>
    </w:p>
    <w:p w:rsidR="002E7088" w:rsidRDefault="002E7088" w:rsidP="002E7088">
      <w:pPr>
        <w:spacing w:after="0" w:line="288" w:lineRule="auto"/>
        <w:ind w:left="-119"/>
        <w:jc w:val="both"/>
        <w:rPr>
          <w:rFonts w:ascii="Times New Roman" w:hAnsi="Times New Roman" w:cs="Times New Roman"/>
          <w:sz w:val="24"/>
          <w:szCs w:val="24"/>
        </w:rPr>
      </w:pPr>
      <w:r w:rsidRPr="001D0AEA">
        <w:rPr>
          <w:rFonts w:ascii="Times New Roman" w:hAnsi="Times New Roman" w:cs="Times New Roman"/>
          <w:sz w:val="24"/>
          <w:szCs w:val="24"/>
        </w:rPr>
        <w:t>Zonu obuhvata Regulacionog plana ''</w:t>
      </w:r>
      <w:r>
        <w:rPr>
          <w:rFonts w:ascii="Times New Roman" w:hAnsi="Times New Roman" w:cs="Times New Roman"/>
          <w:sz w:val="24"/>
          <w:szCs w:val="24"/>
        </w:rPr>
        <w:t>Šumatačke luke“</w:t>
      </w:r>
      <w:r w:rsidRPr="001D0AEA">
        <w:rPr>
          <w:rFonts w:ascii="Times New Roman" w:hAnsi="Times New Roman" w:cs="Times New Roman"/>
          <w:sz w:val="24"/>
          <w:szCs w:val="24"/>
        </w:rPr>
        <w:t xml:space="preserve"> Velika Kladuša karakteriše ravan teren. </w:t>
      </w:r>
    </w:p>
    <w:p w:rsidR="008D2BD3" w:rsidRPr="008D2BD3" w:rsidRDefault="008D2BD3" w:rsidP="008D2BD3">
      <w:pPr>
        <w:jc w:val="both"/>
        <w:rPr>
          <w:rFonts w:ascii="Times New Roman" w:hAnsi="Times New Roman" w:cs="Times New Roman"/>
          <w:sz w:val="24"/>
          <w:szCs w:val="24"/>
          <w:lang w:val="bs-Latn-BA"/>
        </w:rPr>
      </w:pPr>
      <w:r w:rsidRPr="008D2BD3">
        <w:rPr>
          <w:rFonts w:ascii="Times New Roman" w:hAnsi="Times New Roman" w:cs="Times New Roman"/>
          <w:sz w:val="24"/>
          <w:szCs w:val="24"/>
          <w:lang w:val="bs-Latn-BA"/>
        </w:rPr>
        <w:t>U okviru granica obuhvata plana zastupljena su dva inžinjersko-geološka kompleksa:</w:t>
      </w:r>
    </w:p>
    <w:p w:rsidR="008D2BD3" w:rsidRPr="008D2BD3" w:rsidRDefault="008D2BD3" w:rsidP="008D2BD3">
      <w:pPr>
        <w:pStyle w:val="ListParagraph"/>
        <w:numPr>
          <w:ilvl w:val="0"/>
          <w:numId w:val="27"/>
        </w:numPr>
        <w:spacing w:line="276" w:lineRule="auto"/>
        <w:jc w:val="both"/>
        <w:rPr>
          <w:rFonts w:ascii="Times New Roman" w:hAnsi="Times New Roman" w:cs="Times New Roman"/>
          <w:sz w:val="24"/>
          <w:szCs w:val="24"/>
          <w:lang w:val="bs-Latn-BA"/>
        </w:rPr>
      </w:pPr>
      <w:r w:rsidRPr="008D2BD3">
        <w:rPr>
          <w:rFonts w:ascii="Times New Roman" w:hAnsi="Times New Roman" w:cs="Times New Roman"/>
          <w:sz w:val="24"/>
          <w:szCs w:val="24"/>
          <w:lang w:val="bs-Latn-BA"/>
        </w:rPr>
        <w:t xml:space="preserve">Duž centralnog djela obuhvata od juga ka sjeveru teren izgrađuju nevezani sedimenti, zastupljeni šljuncima, pjescima, glinama, laporima i glinovitim laporima. Ovi </w:t>
      </w:r>
      <w:r w:rsidRPr="008D2BD3">
        <w:rPr>
          <w:rFonts w:ascii="Times New Roman" w:hAnsi="Times New Roman" w:cs="Times New Roman"/>
          <w:sz w:val="24"/>
          <w:szCs w:val="24"/>
          <w:lang w:val="bs-Latn-BA"/>
        </w:rPr>
        <w:lastRenderedPageBreak/>
        <w:t>gruboklastični sedimenti taloženi su u priobalnim dijelovima riječnih korita Kladušnice i Šumatice, dok su u daljim djelovima obuhvata taloženi pijesak, silt i ilovače. Karakteriše ih nizak stepen dijageneze, nastali su pretaložavanjem erodovanog materijala starijih sedimenata. Dobro su konsolidovani i dobro složeni, zbog znatne zaglinjenosti neujednačeno su vodopropusni. Grade stabilne do uslovno stabilne terene i spadaju u grupu mekih stijena.</w:t>
      </w:r>
    </w:p>
    <w:p w:rsidR="008D2BD3" w:rsidRPr="008D2BD3" w:rsidRDefault="008D2BD3" w:rsidP="008D2BD3">
      <w:pPr>
        <w:pStyle w:val="ListParagraph"/>
        <w:jc w:val="both"/>
        <w:rPr>
          <w:rFonts w:ascii="Times New Roman" w:hAnsi="Times New Roman" w:cs="Times New Roman"/>
          <w:sz w:val="24"/>
          <w:szCs w:val="24"/>
          <w:lang w:val="bs-Latn-BA"/>
        </w:rPr>
      </w:pPr>
    </w:p>
    <w:p w:rsidR="008D2BD3" w:rsidRPr="008D2BD3" w:rsidRDefault="008D2BD3" w:rsidP="008D2BD3">
      <w:pPr>
        <w:pStyle w:val="ListParagraph"/>
        <w:numPr>
          <w:ilvl w:val="0"/>
          <w:numId w:val="27"/>
        </w:numPr>
        <w:spacing w:line="276" w:lineRule="auto"/>
        <w:jc w:val="both"/>
        <w:rPr>
          <w:rFonts w:ascii="Times New Roman" w:hAnsi="Times New Roman" w:cs="Times New Roman"/>
          <w:sz w:val="24"/>
          <w:szCs w:val="24"/>
          <w:lang w:val="bs-Latn-BA"/>
        </w:rPr>
      </w:pPr>
      <w:r w:rsidRPr="008D2BD3">
        <w:rPr>
          <w:rFonts w:ascii="Times New Roman" w:hAnsi="Times New Roman" w:cs="Times New Roman"/>
          <w:sz w:val="24"/>
          <w:szCs w:val="24"/>
          <w:lang w:val="bs-Latn-BA"/>
        </w:rPr>
        <w:t>Duž obodnih dijelova granice obuhvata regulacionog plana sa njegove istočne i zapadne strane zastupljen je kompleks kredno-paleocenskog fliša kojeg izgrađuju: kalkareniti, pješčari, laporci, konglomerati. U okviru ovog razvojnog kompleksa javljaju se sočiva sitnozrnih do krupnozrnih kalkarenita koji lokalno prelaze u breče i konglomerate. Pločasti krečnjaci sadrže rožnjace. Ovi sedimenti su u većoj ili manjoj mjeri poremećeni i pokriveni ilovačasto-kamenitim pokrivačem debljine 1-4 m, koji je sklon eroziji, rjeđe klizanju. Grade stabilne terene. Prema hidrogeološkim funkcijama spadaj</w:t>
      </w:r>
      <w:r w:rsidR="002E7088">
        <w:rPr>
          <w:rFonts w:ascii="Times New Roman" w:hAnsi="Times New Roman" w:cs="Times New Roman"/>
          <w:sz w:val="24"/>
          <w:szCs w:val="24"/>
          <w:lang w:val="bs-Latn-BA"/>
        </w:rPr>
        <w:t>u</w:t>
      </w:r>
      <w:r w:rsidRPr="008D2BD3">
        <w:rPr>
          <w:rFonts w:ascii="Times New Roman" w:hAnsi="Times New Roman" w:cs="Times New Roman"/>
          <w:sz w:val="24"/>
          <w:szCs w:val="24"/>
          <w:lang w:val="bs-Latn-BA"/>
        </w:rPr>
        <w:t xml:space="preserve"> u hidrogeološke komplekse, koje karakteriše složena struktura poroznosti i neujednačena vodopropusnost. Spadaju u grupu čvrstih stijena.</w:t>
      </w:r>
    </w:p>
    <w:p w:rsidR="008D2BD3" w:rsidRDefault="008D2BD3" w:rsidP="002E7088">
      <w:pPr>
        <w:spacing w:after="0" w:line="288" w:lineRule="auto"/>
        <w:jc w:val="both"/>
        <w:rPr>
          <w:rFonts w:ascii="Times New Roman" w:hAnsi="Times New Roman" w:cs="Times New Roman"/>
          <w:sz w:val="24"/>
          <w:szCs w:val="24"/>
        </w:rPr>
      </w:pPr>
    </w:p>
    <w:p w:rsidR="008D2BD3" w:rsidRPr="008D2BD3" w:rsidRDefault="008D2BD3" w:rsidP="008D2BD3">
      <w:pPr>
        <w:pStyle w:val="ListParagraph"/>
        <w:numPr>
          <w:ilvl w:val="0"/>
          <w:numId w:val="29"/>
        </w:numPr>
        <w:jc w:val="both"/>
        <w:rPr>
          <w:rFonts w:ascii="Times New Roman" w:hAnsi="Times New Roman" w:cs="Times New Roman"/>
          <w:b/>
          <w:bCs/>
          <w:sz w:val="24"/>
          <w:szCs w:val="24"/>
          <w:lang w:val="bs-Latn-BA"/>
        </w:rPr>
      </w:pPr>
      <w:r>
        <w:rPr>
          <w:rFonts w:ascii="Times New Roman" w:hAnsi="Times New Roman" w:cs="Times New Roman"/>
          <w:b/>
          <w:bCs/>
          <w:sz w:val="24"/>
          <w:szCs w:val="24"/>
          <w:lang w:val="bs-Latn-BA"/>
        </w:rPr>
        <w:t>Stanovništvo</w:t>
      </w:r>
    </w:p>
    <w:p w:rsidR="00560DBD" w:rsidRPr="001D0AEA" w:rsidRDefault="00560DBD" w:rsidP="00A12FA7">
      <w:pPr>
        <w:spacing w:after="0" w:line="288" w:lineRule="auto"/>
        <w:ind w:left="-119"/>
        <w:jc w:val="both"/>
        <w:rPr>
          <w:rFonts w:ascii="Times New Roman" w:hAnsi="Times New Roman" w:cs="Times New Roman"/>
          <w:sz w:val="24"/>
          <w:szCs w:val="24"/>
        </w:rPr>
      </w:pPr>
      <w:r w:rsidRPr="001D0AEA">
        <w:rPr>
          <w:rFonts w:ascii="Times New Roman" w:hAnsi="Times New Roman" w:cs="Times New Roman"/>
          <w:sz w:val="24"/>
          <w:szCs w:val="24"/>
        </w:rPr>
        <w:t xml:space="preserve">Stope rasta broja domaćinstava na nivou Općine je ispod prosjeka BiH.Općina </w:t>
      </w:r>
      <w:r w:rsidR="00283E2E" w:rsidRPr="001D0AEA">
        <w:rPr>
          <w:rFonts w:ascii="Times New Roman" w:hAnsi="Times New Roman" w:cs="Times New Roman"/>
          <w:sz w:val="24"/>
          <w:szCs w:val="24"/>
        </w:rPr>
        <w:t>Velik</w:t>
      </w:r>
      <w:r w:rsidR="000D09C8" w:rsidRPr="001D0AEA">
        <w:rPr>
          <w:rFonts w:ascii="Times New Roman" w:hAnsi="Times New Roman" w:cs="Times New Roman"/>
          <w:sz w:val="24"/>
          <w:szCs w:val="24"/>
        </w:rPr>
        <w:t xml:space="preserve">a </w:t>
      </w:r>
      <w:r w:rsidR="00283E2E" w:rsidRPr="001D0AEA">
        <w:rPr>
          <w:rFonts w:ascii="Times New Roman" w:hAnsi="Times New Roman" w:cs="Times New Roman"/>
          <w:sz w:val="24"/>
          <w:szCs w:val="24"/>
        </w:rPr>
        <w:t xml:space="preserve">Kladuša </w:t>
      </w:r>
      <w:r w:rsidRPr="001D0AEA">
        <w:rPr>
          <w:rFonts w:ascii="Times New Roman" w:hAnsi="Times New Roman" w:cs="Times New Roman"/>
          <w:sz w:val="24"/>
          <w:szCs w:val="24"/>
        </w:rPr>
        <w:t xml:space="preserve"> je 20</w:t>
      </w:r>
      <w:r w:rsidR="00283E2E" w:rsidRPr="001D0AEA">
        <w:rPr>
          <w:rFonts w:ascii="Times New Roman" w:hAnsi="Times New Roman" w:cs="Times New Roman"/>
          <w:sz w:val="24"/>
          <w:szCs w:val="24"/>
        </w:rPr>
        <w:t>13</w:t>
      </w:r>
      <w:r w:rsidRPr="001D0AEA">
        <w:rPr>
          <w:rFonts w:ascii="Times New Roman" w:hAnsi="Times New Roman" w:cs="Times New Roman"/>
          <w:sz w:val="24"/>
          <w:szCs w:val="24"/>
        </w:rPr>
        <w:t xml:space="preserve">.godine imala </w:t>
      </w:r>
      <w:r w:rsidR="00283E2E" w:rsidRPr="001D0AEA">
        <w:rPr>
          <w:rFonts w:ascii="Times New Roman" w:hAnsi="Times New Roman" w:cs="Times New Roman"/>
          <w:sz w:val="24"/>
          <w:szCs w:val="24"/>
        </w:rPr>
        <w:t>11</w:t>
      </w:r>
      <w:r w:rsidR="000D09C8" w:rsidRPr="001D0AEA">
        <w:rPr>
          <w:rFonts w:ascii="Times New Roman" w:hAnsi="Times New Roman" w:cs="Times New Roman"/>
          <w:sz w:val="24"/>
          <w:szCs w:val="24"/>
        </w:rPr>
        <w:t>.</w:t>
      </w:r>
      <w:r w:rsidR="00283E2E" w:rsidRPr="001D0AEA">
        <w:rPr>
          <w:rFonts w:ascii="Times New Roman" w:hAnsi="Times New Roman" w:cs="Times New Roman"/>
          <w:sz w:val="24"/>
          <w:szCs w:val="24"/>
        </w:rPr>
        <w:t>651</w:t>
      </w:r>
      <w:r w:rsidRPr="001D0AEA">
        <w:rPr>
          <w:rFonts w:ascii="Times New Roman" w:hAnsi="Times New Roman" w:cs="Times New Roman"/>
          <w:sz w:val="24"/>
          <w:szCs w:val="24"/>
        </w:rPr>
        <w:t xml:space="preserve"> domaćinstva</w:t>
      </w:r>
      <w:r w:rsidR="000D09C8" w:rsidRPr="001D0AEA">
        <w:rPr>
          <w:rFonts w:ascii="Times New Roman" w:hAnsi="Times New Roman" w:cs="Times New Roman"/>
          <w:sz w:val="24"/>
          <w:szCs w:val="24"/>
        </w:rPr>
        <w:t>. Tako je prema popisu iz 2013. godine zabilježeno: područje Velika Kladuša (Velika Kladuša, Miljkovići, Nepeke, Polje, Ponikve, Šiljkovača, Šmrekovac, Trn, Trnovi, Zagrad) broji 5.476 stanovinika</w:t>
      </w:r>
      <w:r w:rsidR="005D6C5C" w:rsidRPr="001D0AEA">
        <w:rPr>
          <w:rFonts w:ascii="Times New Roman" w:hAnsi="Times New Roman" w:cs="Times New Roman"/>
          <w:sz w:val="24"/>
          <w:szCs w:val="24"/>
        </w:rPr>
        <w:t>, Mala Kladuša (Gornja Slapnica, Grahovo, Mala Kladuša, Marjanovac) 3,187 stanovnika, Todorovo (Čaglica, Čelinja, Golubovići, Mrcelji, Todorovo, Todorovska Slapnica, Vejinac) 6.413 stanovnika, Vrnograč (Bosanska Bojna, Brda, Bukovlje, Dolovi, Donja Slapnica, Elezovići, Grabovac, Gradina, Glinica, Šestanovac,Vrnogračka Slapnica, Vrnograč) 5.487 stanovnika, Zborište (Strabandža, Zborište, Crvarevac) 3.124 stanovnika, Donja Vidovska (Donja Vidovska, Glavica, Gornja Vidovska, Johovica) 3.100 stanovnika, Podzvizd (Klupe, Kumarica, Orčeva Luka, Podzvizd, Poljana, Rajnovac) 4.601 stanovnika, Šumatac (Kudići, Šumatac, Sabići) 3.382 stanovnika.</w:t>
      </w:r>
    </w:p>
    <w:p w:rsidR="005D6C5C" w:rsidRPr="001D0AEA" w:rsidRDefault="005D6C5C" w:rsidP="00A12FA7">
      <w:pPr>
        <w:spacing w:after="0" w:line="288" w:lineRule="auto"/>
        <w:ind w:left="-119"/>
        <w:jc w:val="both"/>
        <w:rPr>
          <w:rFonts w:ascii="Times New Roman" w:hAnsi="Times New Roman" w:cs="Times New Roman"/>
          <w:sz w:val="24"/>
          <w:szCs w:val="24"/>
        </w:rPr>
      </w:pPr>
    </w:p>
    <w:p w:rsidR="000D09C8" w:rsidRDefault="000D09C8" w:rsidP="00A12FA7">
      <w:pPr>
        <w:spacing w:after="0" w:line="288" w:lineRule="auto"/>
        <w:ind w:left="-119"/>
        <w:jc w:val="both"/>
        <w:rPr>
          <w:rFonts w:ascii="Times New Roman" w:hAnsi="Times New Roman" w:cs="Times New Roman"/>
          <w:spacing w:val="-2"/>
          <w:sz w:val="24"/>
          <w:szCs w:val="24"/>
        </w:rPr>
      </w:pPr>
      <w:r w:rsidRPr="001D0AEA">
        <w:rPr>
          <w:rFonts w:ascii="Times New Roman" w:hAnsi="Times New Roman" w:cs="Times New Roman"/>
          <w:spacing w:val="-4"/>
          <w:sz w:val="24"/>
          <w:szCs w:val="24"/>
        </w:rPr>
        <w:t xml:space="preserve">ProcjenesudaćepovećanjebrojastanovnikanapodručjuOpćineuticatinapovećanjestepenagustine </w:t>
      </w:r>
      <w:r w:rsidRPr="001D0AEA">
        <w:rPr>
          <w:rFonts w:ascii="Times New Roman" w:hAnsi="Times New Roman" w:cs="Times New Roman"/>
          <w:sz w:val="24"/>
          <w:szCs w:val="24"/>
        </w:rPr>
        <w:t xml:space="preserve">naseljenosti, pa se može očekivati da će se gustina naseljenosti na području Općine sa 121,90 stanovnika na 1 km² prostora u 2013. godini povećati na 134,55 stanovnika na 1 km² površine u </w:t>
      </w:r>
      <w:r w:rsidRPr="001D0AEA">
        <w:rPr>
          <w:rFonts w:ascii="Times New Roman" w:hAnsi="Times New Roman" w:cs="Times New Roman"/>
          <w:spacing w:val="-2"/>
          <w:sz w:val="24"/>
          <w:szCs w:val="24"/>
        </w:rPr>
        <w:t>budućnosti.</w:t>
      </w:r>
    </w:p>
    <w:p w:rsidR="008453BA" w:rsidRPr="001D0AEA" w:rsidRDefault="008453BA" w:rsidP="00905B25">
      <w:pPr>
        <w:spacing w:after="0" w:line="288" w:lineRule="auto"/>
        <w:rPr>
          <w:rFonts w:ascii="Times New Roman" w:hAnsi="Times New Roman" w:cs="Times New Roman"/>
          <w:sz w:val="24"/>
          <w:szCs w:val="24"/>
        </w:rPr>
      </w:pPr>
    </w:p>
    <w:p w:rsidR="00DE376C" w:rsidRPr="001D0AEA" w:rsidRDefault="0096337C" w:rsidP="0023358A">
      <w:pPr>
        <w:spacing w:after="0" w:line="240" w:lineRule="auto"/>
        <w:rPr>
          <w:rFonts w:ascii="Times New Roman" w:hAnsi="Times New Roman" w:cs="Times New Roman"/>
          <w:b/>
          <w:sz w:val="24"/>
          <w:szCs w:val="24"/>
        </w:rPr>
      </w:pPr>
      <w:r w:rsidRPr="001D0AEA">
        <w:rPr>
          <w:rFonts w:ascii="Times New Roman" w:hAnsi="Times New Roman" w:cs="Times New Roman"/>
          <w:b/>
          <w:sz w:val="24"/>
          <w:szCs w:val="24"/>
        </w:rPr>
        <w:t>2. Namjena površina</w:t>
      </w:r>
    </w:p>
    <w:p w:rsidR="00DE376C" w:rsidRPr="001D0AEA" w:rsidRDefault="00DE376C" w:rsidP="0023358A">
      <w:pPr>
        <w:spacing w:after="0" w:line="240" w:lineRule="auto"/>
      </w:pPr>
    </w:p>
    <w:p w:rsidR="00DE376C" w:rsidRPr="001D0AEA" w:rsidRDefault="008453BA" w:rsidP="0023358A">
      <w:pPr>
        <w:spacing w:line="300" w:lineRule="auto"/>
        <w:rPr>
          <w:rFonts w:ascii="Times New Roman" w:hAnsi="Times New Roman" w:cs="Times New Roman"/>
          <w:sz w:val="24"/>
          <w:szCs w:val="24"/>
        </w:rPr>
      </w:pPr>
      <w:r>
        <w:rPr>
          <w:rFonts w:ascii="Times New Roman" w:hAnsi="Times New Roman" w:cs="Times New Roman"/>
          <w:sz w:val="24"/>
          <w:szCs w:val="24"/>
        </w:rPr>
        <w:t>N</w:t>
      </w:r>
      <w:r w:rsidR="00C36261">
        <w:rPr>
          <w:rFonts w:ascii="Times New Roman" w:hAnsi="Times New Roman" w:cs="Times New Roman"/>
          <w:sz w:val="24"/>
          <w:szCs w:val="24"/>
        </w:rPr>
        <w:t>acrt Regulacionog plana izrađen je na osnovu</w:t>
      </w:r>
      <w:r w:rsidR="00DE376C" w:rsidRPr="001D0AEA">
        <w:rPr>
          <w:rFonts w:ascii="Times New Roman" w:hAnsi="Times New Roman" w:cs="Times New Roman"/>
          <w:sz w:val="24"/>
          <w:szCs w:val="24"/>
        </w:rPr>
        <w:t>:</w:t>
      </w:r>
    </w:p>
    <w:p w:rsidR="00DE376C" w:rsidRDefault="00C36261" w:rsidP="0023358A">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Urbanističke osnove</w:t>
      </w:r>
      <w:r w:rsidR="00DE376C" w:rsidRPr="001D0AEA">
        <w:rPr>
          <w:rFonts w:ascii="Times New Roman" w:hAnsi="Times New Roman" w:cs="Times New Roman"/>
          <w:sz w:val="24"/>
          <w:szCs w:val="24"/>
        </w:rPr>
        <w:t>,</w:t>
      </w:r>
    </w:p>
    <w:p w:rsidR="002E7088" w:rsidRDefault="002E7088" w:rsidP="0023358A">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Prednacrta regulacionog plana</w:t>
      </w:r>
    </w:p>
    <w:p w:rsidR="00C36261" w:rsidRPr="00C36261" w:rsidRDefault="00C36261" w:rsidP="00C36261">
      <w:pPr>
        <w:numPr>
          <w:ilvl w:val="0"/>
          <w:numId w:val="5"/>
        </w:numPr>
        <w:spacing w:after="0" w:line="276" w:lineRule="auto"/>
        <w:rPr>
          <w:rFonts w:ascii="Times New Roman" w:hAnsi="Times New Roman" w:cs="Times New Roman"/>
          <w:sz w:val="24"/>
          <w:szCs w:val="24"/>
        </w:rPr>
      </w:pPr>
      <w:r>
        <w:rPr>
          <w:rFonts w:ascii="Times New Roman" w:hAnsi="Times New Roman" w:cs="Times New Roman"/>
          <w:sz w:val="24"/>
          <w:szCs w:val="24"/>
        </w:rPr>
        <w:t>izvoda iz prostorno-planske dokumentacije višeg reda</w:t>
      </w:r>
      <w:r w:rsidRPr="001D0AEA">
        <w:rPr>
          <w:rFonts w:ascii="Times New Roman" w:hAnsi="Times New Roman" w:cs="Times New Roman"/>
          <w:sz w:val="24"/>
          <w:szCs w:val="24"/>
        </w:rPr>
        <w:t xml:space="preserve"> (</w:t>
      </w:r>
      <w:r w:rsidRPr="001D0AEA">
        <w:rPr>
          <w:rFonts w:ascii="Times New Roman" w:hAnsi="Times New Roman" w:cs="Times New Roman"/>
          <w:sz w:val="24"/>
          <w:szCs w:val="24"/>
          <w:lang w:val="hr-BA"/>
        </w:rPr>
        <w:t>Prostornog plana USK-a</w:t>
      </w:r>
      <w:r w:rsidRPr="001D0AEA">
        <w:rPr>
          <w:rFonts w:ascii="Times New Roman" w:hAnsi="Times New Roman" w:cs="Times New Roman"/>
          <w:sz w:val="24"/>
          <w:szCs w:val="24"/>
        </w:rPr>
        <w:t>),</w:t>
      </w:r>
    </w:p>
    <w:p w:rsidR="00DE376C" w:rsidRPr="001D0AEA" w:rsidRDefault="00DE376C" w:rsidP="0023358A">
      <w:pPr>
        <w:numPr>
          <w:ilvl w:val="0"/>
          <w:numId w:val="5"/>
        </w:numPr>
        <w:spacing w:after="0" w:line="276" w:lineRule="auto"/>
        <w:rPr>
          <w:rFonts w:ascii="Times New Roman" w:hAnsi="Times New Roman" w:cs="Times New Roman"/>
          <w:sz w:val="24"/>
          <w:szCs w:val="24"/>
        </w:rPr>
      </w:pPr>
      <w:r w:rsidRPr="001D0AEA">
        <w:rPr>
          <w:rFonts w:ascii="Times New Roman" w:hAnsi="Times New Roman" w:cs="Times New Roman"/>
          <w:sz w:val="24"/>
          <w:szCs w:val="24"/>
        </w:rPr>
        <w:t>geodetskih podloga i snimanja stanja na terenu,</w:t>
      </w:r>
    </w:p>
    <w:p w:rsidR="00DE376C" w:rsidRPr="001D0AEA" w:rsidRDefault="00DE376C" w:rsidP="0023358A">
      <w:pPr>
        <w:numPr>
          <w:ilvl w:val="0"/>
          <w:numId w:val="5"/>
        </w:numPr>
        <w:spacing w:after="0" w:line="276" w:lineRule="auto"/>
        <w:rPr>
          <w:rFonts w:ascii="Times New Roman" w:hAnsi="Times New Roman" w:cs="Times New Roman"/>
          <w:sz w:val="24"/>
          <w:szCs w:val="24"/>
        </w:rPr>
      </w:pPr>
      <w:r w:rsidRPr="001D0AEA">
        <w:rPr>
          <w:rFonts w:ascii="Times New Roman" w:hAnsi="Times New Roman" w:cs="Times New Roman"/>
          <w:sz w:val="24"/>
          <w:szCs w:val="24"/>
        </w:rPr>
        <w:lastRenderedPageBreak/>
        <w:t>statističkih, katastarskih i zemljišno knjižnih podataka,</w:t>
      </w:r>
    </w:p>
    <w:p w:rsidR="00DE376C" w:rsidRPr="001D0AEA" w:rsidRDefault="00DE376C" w:rsidP="0023358A">
      <w:pPr>
        <w:numPr>
          <w:ilvl w:val="0"/>
          <w:numId w:val="5"/>
        </w:numPr>
        <w:spacing w:after="0" w:line="276" w:lineRule="auto"/>
        <w:rPr>
          <w:rFonts w:ascii="Times New Roman" w:hAnsi="Times New Roman" w:cs="Times New Roman"/>
          <w:sz w:val="24"/>
          <w:szCs w:val="24"/>
        </w:rPr>
      </w:pPr>
      <w:r w:rsidRPr="001D0AEA">
        <w:rPr>
          <w:rFonts w:ascii="Times New Roman" w:hAnsi="Times New Roman" w:cs="Times New Roman"/>
          <w:sz w:val="24"/>
          <w:szCs w:val="24"/>
        </w:rPr>
        <w:t>podataka organa uprave,</w:t>
      </w:r>
    </w:p>
    <w:p w:rsidR="00DE376C" w:rsidRDefault="00DE376C" w:rsidP="0023358A">
      <w:pPr>
        <w:numPr>
          <w:ilvl w:val="0"/>
          <w:numId w:val="5"/>
        </w:numPr>
        <w:spacing w:after="0" w:line="276" w:lineRule="auto"/>
        <w:rPr>
          <w:rFonts w:ascii="Times New Roman" w:hAnsi="Times New Roman" w:cs="Times New Roman"/>
          <w:sz w:val="24"/>
          <w:szCs w:val="24"/>
        </w:rPr>
      </w:pPr>
      <w:r w:rsidRPr="001D0AEA">
        <w:rPr>
          <w:rFonts w:ascii="Times New Roman" w:hAnsi="Times New Roman" w:cs="Times New Roman"/>
          <w:sz w:val="24"/>
          <w:szCs w:val="24"/>
        </w:rPr>
        <w:t>prikupljenih podataka na terenu</w:t>
      </w:r>
      <w:r w:rsidR="00B12E62" w:rsidRPr="001D0AEA">
        <w:rPr>
          <w:rFonts w:ascii="Times New Roman" w:hAnsi="Times New Roman" w:cs="Times New Roman"/>
          <w:sz w:val="24"/>
          <w:szCs w:val="24"/>
        </w:rPr>
        <w:t>.</w:t>
      </w:r>
    </w:p>
    <w:p w:rsidR="00862FBF" w:rsidRPr="001D0AEA" w:rsidRDefault="00862FBF" w:rsidP="00862FBF">
      <w:pPr>
        <w:spacing w:after="0" w:line="276" w:lineRule="auto"/>
        <w:ind w:left="720"/>
        <w:rPr>
          <w:rFonts w:ascii="Times New Roman" w:hAnsi="Times New Roman" w:cs="Times New Roman"/>
          <w:sz w:val="24"/>
          <w:szCs w:val="24"/>
        </w:rPr>
      </w:pPr>
    </w:p>
    <w:p w:rsidR="008453BA" w:rsidRPr="001D0AEA" w:rsidRDefault="00DE376C" w:rsidP="0023358A">
      <w:pPr>
        <w:spacing w:line="300" w:lineRule="auto"/>
        <w:rPr>
          <w:rFonts w:ascii="Times New Roman" w:hAnsi="Times New Roman" w:cs="Times New Roman"/>
          <w:sz w:val="24"/>
          <w:szCs w:val="24"/>
        </w:rPr>
      </w:pPr>
      <w:r w:rsidRPr="001D0AEA">
        <w:rPr>
          <w:rFonts w:ascii="Times New Roman" w:hAnsi="Times New Roman" w:cs="Times New Roman"/>
          <w:sz w:val="24"/>
          <w:szCs w:val="24"/>
        </w:rPr>
        <w:tab/>
        <w:t>Prostorni obuhvat definiran je Odlukom o pristupanju izradi RP „</w:t>
      </w:r>
      <w:r w:rsidR="00BD2D3A">
        <w:rPr>
          <w:rFonts w:ascii="Times New Roman" w:hAnsi="Times New Roman" w:cs="Times New Roman"/>
          <w:sz w:val="24"/>
          <w:szCs w:val="24"/>
        </w:rPr>
        <w:t>Šumatačke luke</w:t>
      </w:r>
      <w:r w:rsidRPr="001D0AEA">
        <w:rPr>
          <w:rFonts w:ascii="Times New Roman" w:hAnsi="Times New Roman" w:cs="Times New Roman"/>
          <w:sz w:val="24"/>
          <w:szCs w:val="24"/>
        </w:rPr>
        <w:t>“.</w:t>
      </w:r>
    </w:p>
    <w:p w:rsidR="00D714A0" w:rsidRPr="001D0AEA" w:rsidRDefault="0096337C" w:rsidP="0023358A">
      <w:pPr>
        <w:spacing w:before="240" w:after="0" w:line="240" w:lineRule="auto"/>
        <w:rPr>
          <w:rFonts w:ascii="Times New Roman" w:hAnsi="Times New Roman" w:cs="Times New Roman"/>
          <w:b/>
          <w:sz w:val="24"/>
          <w:szCs w:val="24"/>
        </w:rPr>
      </w:pPr>
      <w:r w:rsidRPr="001D0AEA">
        <w:rPr>
          <w:rFonts w:ascii="Times New Roman" w:hAnsi="Times New Roman" w:cs="Times New Roman"/>
          <w:b/>
          <w:sz w:val="24"/>
          <w:szCs w:val="24"/>
        </w:rPr>
        <w:t>3</w:t>
      </w:r>
      <w:r w:rsidR="00D714A0" w:rsidRPr="001D0AEA">
        <w:rPr>
          <w:rFonts w:ascii="Times New Roman" w:hAnsi="Times New Roman" w:cs="Times New Roman"/>
          <w:b/>
          <w:sz w:val="24"/>
          <w:szCs w:val="24"/>
        </w:rPr>
        <w:t>. Fizička  struktura prostorne cjeline</w:t>
      </w:r>
    </w:p>
    <w:p w:rsidR="00A12FA7" w:rsidRDefault="00A12FA7" w:rsidP="00A12FA7">
      <w:pPr>
        <w:spacing w:after="0" w:line="288" w:lineRule="auto"/>
        <w:jc w:val="both"/>
        <w:rPr>
          <w:rFonts w:ascii="Times New Roman" w:hAnsi="Times New Roman" w:cs="Times New Roman"/>
          <w:spacing w:val="-4"/>
          <w:sz w:val="24"/>
          <w:szCs w:val="24"/>
        </w:rPr>
      </w:pPr>
    </w:p>
    <w:p w:rsidR="00DE376C" w:rsidRPr="00A12FA7" w:rsidRDefault="00DE376C" w:rsidP="00A12FA7">
      <w:pPr>
        <w:spacing w:after="0" w:line="288" w:lineRule="auto"/>
        <w:jc w:val="both"/>
        <w:rPr>
          <w:rFonts w:ascii="Times New Roman" w:hAnsi="Times New Roman" w:cs="Times New Roman"/>
          <w:spacing w:val="-4"/>
          <w:sz w:val="24"/>
          <w:szCs w:val="24"/>
        </w:rPr>
      </w:pPr>
      <w:r w:rsidRPr="00A12FA7">
        <w:rPr>
          <w:rFonts w:ascii="Times New Roman" w:hAnsi="Times New Roman" w:cs="Times New Roman"/>
          <w:spacing w:val="-4"/>
          <w:sz w:val="24"/>
          <w:szCs w:val="24"/>
        </w:rPr>
        <w:t>Veći dioobuhvata plana nije izgrađen</w:t>
      </w:r>
      <w:r w:rsidR="00CC03BA" w:rsidRPr="00A12FA7">
        <w:rPr>
          <w:rFonts w:ascii="Times New Roman" w:hAnsi="Times New Roman" w:cs="Times New Roman"/>
          <w:spacing w:val="-4"/>
          <w:sz w:val="24"/>
          <w:szCs w:val="24"/>
        </w:rPr>
        <w:t xml:space="preserve">. </w:t>
      </w:r>
      <w:r w:rsidRPr="00A12FA7">
        <w:rPr>
          <w:rFonts w:ascii="Times New Roman" w:hAnsi="Times New Roman" w:cs="Times New Roman"/>
          <w:spacing w:val="-4"/>
          <w:sz w:val="24"/>
          <w:szCs w:val="24"/>
        </w:rPr>
        <w:t>Na dijelu obuhvata plana,</w:t>
      </w:r>
      <w:r w:rsidR="00505016" w:rsidRPr="00A12FA7">
        <w:rPr>
          <w:rFonts w:ascii="Times New Roman" w:hAnsi="Times New Roman" w:cs="Times New Roman"/>
          <w:spacing w:val="-4"/>
          <w:sz w:val="24"/>
          <w:szCs w:val="24"/>
        </w:rPr>
        <w:t xml:space="preserve"> uz postojeće saobraćajnice</w:t>
      </w:r>
      <w:r w:rsidR="00F979E5" w:rsidRPr="00A12FA7">
        <w:rPr>
          <w:rFonts w:ascii="Times New Roman" w:hAnsi="Times New Roman" w:cs="Times New Roman"/>
          <w:spacing w:val="-4"/>
          <w:sz w:val="24"/>
          <w:szCs w:val="24"/>
        </w:rPr>
        <w:t xml:space="preserve">izgrađenost je oko </w:t>
      </w:r>
      <w:r w:rsidR="003F2DC5" w:rsidRPr="00A12FA7">
        <w:rPr>
          <w:rFonts w:ascii="Times New Roman" w:hAnsi="Times New Roman" w:cs="Times New Roman"/>
          <w:spacing w:val="-4"/>
          <w:sz w:val="24"/>
          <w:szCs w:val="24"/>
        </w:rPr>
        <w:t>5</w:t>
      </w:r>
      <w:r w:rsidR="00F979E5" w:rsidRPr="00A12FA7">
        <w:rPr>
          <w:rFonts w:ascii="Times New Roman" w:hAnsi="Times New Roman" w:cs="Times New Roman"/>
          <w:spacing w:val="-4"/>
          <w:sz w:val="24"/>
          <w:szCs w:val="24"/>
        </w:rPr>
        <w:t>0%</w:t>
      </w:r>
      <w:r w:rsidR="0049326F" w:rsidRPr="00A12FA7">
        <w:rPr>
          <w:rFonts w:ascii="Times New Roman" w:hAnsi="Times New Roman" w:cs="Times New Roman"/>
          <w:spacing w:val="-4"/>
          <w:sz w:val="24"/>
          <w:szCs w:val="24"/>
        </w:rPr>
        <w:t xml:space="preserve"> prostora</w:t>
      </w:r>
      <w:r w:rsidRPr="00A12FA7">
        <w:rPr>
          <w:rFonts w:ascii="Times New Roman" w:hAnsi="Times New Roman" w:cs="Times New Roman"/>
          <w:spacing w:val="-4"/>
          <w:sz w:val="24"/>
          <w:szCs w:val="24"/>
        </w:rPr>
        <w:t>. Većina objekata je dobrom stanju.</w:t>
      </w:r>
      <w:r w:rsidR="003F2DC5" w:rsidRPr="00A12FA7">
        <w:rPr>
          <w:rFonts w:ascii="Times New Roman" w:hAnsi="Times New Roman" w:cs="Times New Roman"/>
          <w:spacing w:val="-4"/>
          <w:sz w:val="24"/>
          <w:szCs w:val="24"/>
        </w:rPr>
        <w:t xml:space="preserve"> U središnjem dijelu ob</w:t>
      </w:r>
      <w:r w:rsidR="00862FBF">
        <w:rPr>
          <w:rFonts w:ascii="Times New Roman" w:hAnsi="Times New Roman" w:cs="Times New Roman"/>
          <w:spacing w:val="-4"/>
          <w:sz w:val="24"/>
          <w:szCs w:val="24"/>
        </w:rPr>
        <w:t>uhvata</w:t>
      </w:r>
      <w:r w:rsidR="003F2DC5" w:rsidRPr="00A12FA7">
        <w:rPr>
          <w:rFonts w:ascii="Times New Roman" w:hAnsi="Times New Roman" w:cs="Times New Roman"/>
          <w:spacing w:val="-4"/>
          <w:sz w:val="24"/>
          <w:szCs w:val="24"/>
        </w:rPr>
        <w:t xml:space="preserve"> nalazi se nekoliko ostataka porušenih privrednih objekata.</w:t>
      </w:r>
    </w:p>
    <w:p w:rsidR="00974B9E" w:rsidRPr="00A12FA7" w:rsidRDefault="00974B9E" w:rsidP="00A12FA7">
      <w:pPr>
        <w:spacing w:after="0" w:line="288" w:lineRule="auto"/>
        <w:ind w:left="-119"/>
        <w:jc w:val="both"/>
        <w:rPr>
          <w:rFonts w:ascii="Times New Roman" w:hAnsi="Times New Roman" w:cs="Times New Roman"/>
          <w:spacing w:val="-4"/>
          <w:sz w:val="24"/>
          <w:szCs w:val="24"/>
        </w:rPr>
      </w:pPr>
    </w:p>
    <w:p w:rsidR="00D714A0" w:rsidRPr="001D0AEA" w:rsidRDefault="00D714A0" w:rsidP="0023358A">
      <w:pPr>
        <w:spacing w:after="0" w:line="240" w:lineRule="auto"/>
        <w:rPr>
          <w:rFonts w:ascii="Times New Roman" w:hAnsi="Times New Roman" w:cs="Times New Roman"/>
          <w:i/>
          <w:sz w:val="24"/>
          <w:szCs w:val="24"/>
          <w:u w:val="single"/>
        </w:rPr>
      </w:pPr>
      <w:r w:rsidRPr="001D0AEA">
        <w:rPr>
          <w:rFonts w:ascii="Times New Roman" w:hAnsi="Times New Roman" w:cs="Times New Roman"/>
          <w:i/>
          <w:sz w:val="24"/>
          <w:szCs w:val="24"/>
          <w:u w:val="single"/>
        </w:rPr>
        <w:t>Bonitet  objekata</w:t>
      </w:r>
    </w:p>
    <w:p w:rsidR="00634B05" w:rsidRPr="001D0AEA" w:rsidRDefault="00634B05" w:rsidP="0023358A">
      <w:pPr>
        <w:spacing w:after="0" w:line="240" w:lineRule="auto"/>
        <w:rPr>
          <w:rFonts w:ascii="Times New Roman" w:hAnsi="Times New Roman" w:cs="Times New Roman"/>
          <w:i/>
          <w:sz w:val="24"/>
          <w:szCs w:val="24"/>
        </w:rPr>
      </w:pPr>
    </w:p>
    <w:p w:rsidR="00D714A0" w:rsidRPr="001D0AEA" w:rsidRDefault="00D714A0"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 xml:space="preserve">Prema zatečenom stanju na licu mjestapostojeći izgrađeni objekti su svrstani u </w:t>
      </w:r>
      <w:r w:rsidR="003F2DC5">
        <w:rPr>
          <w:rFonts w:ascii="Times New Roman" w:hAnsi="Times New Roman" w:cs="Times New Roman"/>
          <w:sz w:val="24"/>
          <w:szCs w:val="24"/>
        </w:rPr>
        <w:t>tri</w:t>
      </w:r>
      <w:r w:rsidRPr="001D0AEA">
        <w:rPr>
          <w:rFonts w:ascii="Times New Roman" w:hAnsi="Times New Roman" w:cs="Times New Roman"/>
          <w:sz w:val="24"/>
          <w:szCs w:val="24"/>
        </w:rPr>
        <w:t xml:space="preserve"> kategorije i to:</w:t>
      </w:r>
    </w:p>
    <w:p w:rsidR="00D714A0" w:rsidRPr="001D0AEA" w:rsidRDefault="00D714A0"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ab/>
        <w:t>- Objekti prve kategorije su objekti savremenog arhitektonskog izraza, sagrađeni od čvrstih postojanih materijala i sa kvalitetnom vanjskom obradom.</w:t>
      </w:r>
    </w:p>
    <w:p w:rsidR="00D714A0" w:rsidRDefault="00D714A0"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ab/>
        <w:t>- Druga kategorija su objekti klasičnog tipa izgradnje starosti 20 i više godina.</w:t>
      </w:r>
    </w:p>
    <w:p w:rsidR="003F2DC5" w:rsidRPr="001D0AEA" w:rsidRDefault="003F2DC5"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A12FA7">
        <w:rPr>
          <w:rFonts w:ascii="Times New Roman" w:hAnsi="Times New Roman" w:cs="Times New Roman"/>
          <w:sz w:val="24"/>
          <w:szCs w:val="24"/>
        </w:rPr>
        <w:t>T</w:t>
      </w:r>
      <w:r>
        <w:rPr>
          <w:rFonts w:ascii="Times New Roman" w:hAnsi="Times New Roman" w:cs="Times New Roman"/>
          <w:sz w:val="24"/>
          <w:szCs w:val="24"/>
        </w:rPr>
        <w:t>r</w:t>
      </w:r>
      <w:r w:rsidR="00AF24E2">
        <w:rPr>
          <w:rFonts w:ascii="Times New Roman" w:hAnsi="Times New Roman" w:cs="Times New Roman"/>
          <w:sz w:val="24"/>
          <w:szCs w:val="24"/>
        </w:rPr>
        <w:t>e</w:t>
      </w:r>
      <w:r>
        <w:rPr>
          <w:rFonts w:ascii="Times New Roman" w:hAnsi="Times New Roman" w:cs="Times New Roman"/>
          <w:sz w:val="24"/>
          <w:szCs w:val="24"/>
        </w:rPr>
        <w:t>ća kategorija su ostaci porušenih objekata.</w:t>
      </w:r>
    </w:p>
    <w:p w:rsidR="00D714A0" w:rsidRPr="001D0AEA" w:rsidRDefault="00D714A0" w:rsidP="00A12FA7">
      <w:pPr>
        <w:spacing w:after="0" w:line="240" w:lineRule="auto"/>
        <w:jc w:val="both"/>
        <w:rPr>
          <w:rFonts w:ascii="Times New Roman" w:hAnsi="Times New Roman" w:cs="Times New Roman"/>
          <w:sz w:val="24"/>
          <w:szCs w:val="24"/>
        </w:rPr>
      </w:pPr>
    </w:p>
    <w:p w:rsidR="00D714A0" w:rsidRPr="001D0AEA" w:rsidRDefault="00D714A0" w:rsidP="0023358A">
      <w:pPr>
        <w:spacing w:after="0" w:line="240" w:lineRule="auto"/>
        <w:rPr>
          <w:rFonts w:ascii="Times New Roman" w:hAnsi="Times New Roman" w:cs="Times New Roman"/>
          <w:i/>
          <w:sz w:val="24"/>
          <w:szCs w:val="24"/>
          <w:u w:val="single"/>
        </w:rPr>
      </w:pPr>
      <w:r w:rsidRPr="001D0AEA">
        <w:rPr>
          <w:rFonts w:ascii="Times New Roman" w:hAnsi="Times New Roman" w:cs="Times New Roman"/>
          <w:i/>
          <w:sz w:val="24"/>
          <w:szCs w:val="24"/>
          <w:u w:val="single"/>
        </w:rPr>
        <w:t>Spratnost objekata</w:t>
      </w:r>
    </w:p>
    <w:p w:rsidR="00D714A0" w:rsidRPr="001D0AEA" w:rsidRDefault="00D714A0" w:rsidP="0023358A">
      <w:pPr>
        <w:spacing w:after="0" w:line="240" w:lineRule="auto"/>
        <w:rPr>
          <w:rFonts w:ascii="Times New Roman" w:hAnsi="Times New Roman" w:cs="Times New Roman"/>
          <w:sz w:val="24"/>
          <w:szCs w:val="24"/>
        </w:rPr>
      </w:pPr>
    </w:p>
    <w:p w:rsidR="00D714A0" w:rsidRPr="001D0AEA" w:rsidRDefault="00D714A0"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 xml:space="preserve">Tip izgradnje objekata (individualni slobodnostojeći objekti) odrazio se na prosječno nisku spratnost objekata, međutim obzirom na </w:t>
      </w:r>
      <w:r w:rsidR="00F979E5" w:rsidRPr="001D0AEA">
        <w:rPr>
          <w:rFonts w:ascii="Times New Roman" w:hAnsi="Times New Roman" w:cs="Times New Roman"/>
          <w:sz w:val="24"/>
          <w:szCs w:val="24"/>
        </w:rPr>
        <w:t xml:space="preserve">činjenicu da se radi o </w:t>
      </w:r>
      <w:r w:rsidR="004F5755" w:rsidRPr="001D0AEA">
        <w:rPr>
          <w:rFonts w:ascii="Times New Roman" w:hAnsi="Times New Roman" w:cs="Times New Roman"/>
          <w:sz w:val="24"/>
          <w:szCs w:val="24"/>
        </w:rPr>
        <w:t>individualnoj stambenoj gradnji</w:t>
      </w:r>
      <w:r w:rsidRPr="001D0AEA">
        <w:rPr>
          <w:rFonts w:ascii="Times New Roman" w:hAnsi="Times New Roman" w:cs="Times New Roman"/>
          <w:sz w:val="24"/>
          <w:szCs w:val="24"/>
        </w:rPr>
        <w:t>može se konstatovati zadovoljavajuća prosječna spratnost objekata.</w:t>
      </w:r>
    </w:p>
    <w:p w:rsidR="00D714A0" w:rsidRPr="001D0AEA" w:rsidRDefault="00D714A0" w:rsidP="0023358A">
      <w:pPr>
        <w:spacing w:after="0" w:line="240" w:lineRule="auto"/>
        <w:rPr>
          <w:rFonts w:ascii="Times New Roman" w:hAnsi="Times New Roman" w:cs="Times New Roman"/>
          <w:sz w:val="24"/>
          <w:szCs w:val="24"/>
        </w:rPr>
      </w:pPr>
    </w:p>
    <w:p w:rsidR="00D714A0" w:rsidRPr="001D0AEA" w:rsidRDefault="0096337C" w:rsidP="0023358A">
      <w:pPr>
        <w:spacing w:line="240" w:lineRule="auto"/>
        <w:rPr>
          <w:rFonts w:ascii="Times New Roman" w:hAnsi="Times New Roman" w:cs="Times New Roman"/>
          <w:b/>
          <w:sz w:val="24"/>
          <w:szCs w:val="24"/>
        </w:rPr>
      </w:pPr>
      <w:r w:rsidRPr="001D0AEA">
        <w:rPr>
          <w:rFonts w:ascii="Times New Roman" w:hAnsi="Times New Roman" w:cs="Times New Roman"/>
          <w:b/>
          <w:sz w:val="24"/>
          <w:szCs w:val="24"/>
        </w:rPr>
        <w:t>4.</w:t>
      </w:r>
      <w:r w:rsidR="00974B9E" w:rsidRPr="001D0AEA">
        <w:rPr>
          <w:rFonts w:ascii="Times New Roman" w:hAnsi="Times New Roman" w:cs="Times New Roman"/>
          <w:b/>
          <w:sz w:val="24"/>
          <w:szCs w:val="24"/>
        </w:rPr>
        <w:t>S</w:t>
      </w:r>
      <w:r w:rsidR="00B12E62" w:rsidRPr="001D0AEA">
        <w:rPr>
          <w:rFonts w:ascii="Times New Roman" w:hAnsi="Times New Roman" w:cs="Times New Roman"/>
          <w:b/>
          <w:sz w:val="24"/>
          <w:szCs w:val="24"/>
        </w:rPr>
        <w:t xml:space="preserve">aobraćaj </w:t>
      </w:r>
    </w:p>
    <w:p w:rsidR="00DE376C" w:rsidRPr="001D0AEA" w:rsidRDefault="00974B9E" w:rsidP="008453BA">
      <w:pPr>
        <w:spacing w:after="0" w:line="300" w:lineRule="auto"/>
        <w:jc w:val="both"/>
        <w:rPr>
          <w:rFonts w:ascii="Times New Roman" w:hAnsi="Times New Roman" w:cs="Times New Roman"/>
          <w:sz w:val="24"/>
          <w:szCs w:val="24"/>
        </w:rPr>
      </w:pPr>
      <w:r w:rsidRPr="001D0AEA">
        <w:rPr>
          <w:rFonts w:ascii="Times New Roman" w:hAnsi="Times New Roman" w:cs="Times New Roman"/>
          <w:sz w:val="24"/>
          <w:szCs w:val="24"/>
        </w:rPr>
        <w:t>U obuhvatu plana su saobraćajnice</w:t>
      </w:r>
      <w:r w:rsidR="0091451E" w:rsidRPr="001D0AEA">
        <w:rPr>
          <w:rFonts w:ascii="Times New Roman" w:hAnsi="Times New Roman" w:cs="Times New Roman"/>
          <w:sz w:val="24"/>
          <w:szCs w:val="24"/>
        </w:rPr>
        <w:t xml:space="preserve"> dio </w:t>
      </w:r>
      <w:r w:rsidR="00F979E5" w:rsidRPr="001D0AEA">
        <w:rPr>
          <w:rFonts w:ascii="Times New Roman" w:hAnsi="Times New Roman" w:cs="Times New Roman"/>
          <w:sz w:val="24"/>
          <w:szCs w:val="24"/>
        </w:rPr>
        <w:t>M</w:t>
      </w:r>
      <w:r w:rsidR="0091451E" w:rsidRPr="001D0AEA">
        <w:rPr>
          <w:rFonts w:ascii="Times New Roman" w:hAnsi="Times New Roman" w:cs="Times New Roman"/>
          <w:sz w:val="24"/>
          <w:szCs w:val="24"/>
        </w:rPr>
        <w:t xml:space="preserve">-4.2(Velika Kladuša – Cazin), </w:t>
      </w:r>
      <w:r w:rsidR="003F2DC5">
        <w:rPr>
          <w:rFonts w:ascii="Times New Roman" w:hAnsi="Times New Roman" w:cs="Times New Roman"/>
          <w:sz w:val="24"/>
          <w:szCs w:val="24"/>
        </w:rPr>
        <w:t>te obodno nekategorisane</w:t>
      </w:r>
      <w:r w:rsidR="00451DD0" w:rsidRPr="001D0AEA">
        <w:rPr>
          <w:rFonts w:ascii="Times New Roman" w:hAnsi="Times New Roman" w:cs="Times New Roman"/>
          <w:sz w:val="24"/>
          <w:szCs w:val="24"/>
        </w:rPr>
        <w:t xml:space="preserve"> cest</w:t>
      </w:r>
      <w:r w:rsidR="003F2DC5">
        <w:rPr>
          <w:rFonts w:ascii="Times New Roman" w:hAnsi="Times New Roman" w:cs="Times New Roman"/>
          <w:sz w:val="24"/>
          <w:szCs w:val="24"/>
        </w:rPr>
        <w:t>e</w:t>
      </w:r>
      <w:r w:rsidR="00451DD0" w:rsidRPr="001D0AEA">
        <w:rPr>
          <w:rFonts w:ascii="Times New Roman" w:hAnsi="Times New Roman" w:cs="Times New Roman"/>
          <w:sz w:val="24"/>
          <w:szCs w:val="24"/>
        </w:rPr>
        <w:t xml:space="preserve">. </w:t>
      </w:r>
    </w:p>
    <w:p w:rsidR="00DE376C" w:rsidRPr="001D0AEA" w:rsidRDefault="00DE376C" w:rsidP="008453BA">
      <w:pPr>
        <w:spacing w:after="0" w:line="300" w:lineRule="auto"/>
        <w:jc w:val="both"/>
        <w:rPr>
          <w:rFonts w:ascii="Times New Roman" w:hAnsi="Times New Roman" w:cs="Times New Roman"/>
          <w:sz w:val="24"/>
          <w:szCs w:val="24"/>
        </w:rPr>
      </w:pPr>
      <w:r w:rsidRPr="001D0AEA">
        <w:rPr>
          <w:rFonts w:ascii="Times New Roman" w:hAnsi="Times New Roman" w:cs="Times New Roman"/>
          <w:sz w:val="24"/>
          <w:szCs w:val="24"/>
        </w:rPr>
        <w:t>Asfaltna površina postojećih</w:t>
      </w:r>
      <w:r w:rsidR="0049326F" w:rsidRPr="001D0AEA">
        <w:rPr>
          <w:rFonts w:ascii="Times New Roman" w:hAnsi="Times New Roman" w:cs="Times New Roman"/>
          <w:sz w:val="24"/>
          <w:szCs w:val="24"/>
        </w:rPr>
        <w:t xml:space="preserve"> sekundarnih</w:t>
      </w:r>
      <w:r w:rsidRPr="001D0AEA">
        <w:rPr>
          <w:rFonts w:ascii="Times New Roman" w:hAnsi="Times New Roman" w:cs="Times New Roman"/>
          <w:sz w:val="24"/>
          <w:szCs w:val="24"/>
        </w:rPr>
        <w:t xml:space="preserve"> saobraćajnica je dotrajala i potrebno ju je obnoviti.</w:t>
      </w:r>
    </w:p>
    <w:p w:rsidR="00694C41" w:rsidRDefault="00B12E62" w:rsidP="008453BA">
      <w:pPr>
        <w:spacing w:after="0" w:line="300" w:lineRule="auto"/>
        <w:jc w:val="both"/>
        <w:rPr>
          <w:rFonts w:ascii="Times New Roman" w:hAnsi="Times New Roman" w:cs="Times New Roman"/>
          <w:sz w:val="24"/>
          <w:szCs w:val="24"/>
        </w:rPr>
      </w:pPr>
      <w:r w:rsidRPr="001D0AEA">
        <w:rPr>
          <w:rFonts w:ascii="Times New Roman" w:hAnsi="Times New Roman" w:cs="Times New Roman"/>
          <w:sz w:val="24"/>
          <w:szCs w:val="24"/>
        </w:rPr>
        <w:t xml:space="preserve">Promet u mirovanju, </w:t>
      </w:r>
      <w:r w:rsidR="00862FBF">
        <w:rPr>
          <w:rFonts w:ascii="Times New Roman" w:hAnsi="Times New Roman" w:cs="Times New Roman"/>
          <w:sz w:val="24"/>
          <w:szCs w:val="24"/>
        </w:rPr>
        <w:t xml:space="preserve">kao i </w:t>
      </w:r>
      <w:r w:rsidRPr="001D0AEA">
        <w:rPr>
          <w:rFonts w:ascii="Times New Roman" w:hAnsi="Times New Roman" w:cs="Times New Roman"/>
          <w:sz w:val="24"/>
          <w:szCs w:val="24"/>
        </w:rPr>
        <w:t>organizovani javni parkinz</w:t>
      </w:r>
      <w:r w:rsidR="00451DD0" w:rsidRPr="001D0AEA">
        <w:rPr>
          <w:rFonts w:ascii="Times New Roman" w:hAnsi="Times New Roman" w:cs="Times New Roman"/>
          <w:sz w:val="24"/>
          <w:szCs w:val="24"/>
        </w:rPr>
        <w:t>i</w:t>
      </w:r>
      <w:r w:rsidR="00862FBF">
        <w:rPr>
          <w:rFonts w:ascii="Times New Roman" w:hAnsi="Times New Roman" w:cs="Times New Roman"/>
          <w:sz w:val="24"/>
          <w:szCs w:val="24"/>
        </w:rPr>
        <w:t xml:space="preserve">su u </w:t>
      </w:r>
      <w:r w:rsidRPr="001D0AEA">
        <w:rPr>
          <w:rFonts w:ascii="Times New Roman" w:hAnsi="Times New Roman" w:cs="Times New Roman"/>
          <w:sz w:val="24"/>
          <w:szCs w:val="24"/>
        </w:rPr>
        <w:t>dosta skrom</w:t>
      </w:r>
      <w:r w:rsidR="00862FBF">
        <w:rPr>
          <w:rFonts w:ascii="Times New Roman" w:hAnsi="Times New Roman" w:cs="Times New Roman"/>
          <w:sz w:val="24"/>
          <w:szCs w:val="24"/>
        </w:rPr>
        <w:t>nom stanju</w:t>
      </w:r>
      <w:r w:rsidRPr="001D0AEA">
        <w:rPr>
          <w:rFonts w:ascii="Times New Roman" w:hAnsi="Times New Roman" w:cs="Times New Roman"/>
          <w:sz w:val="24"/>
          <w:szCs w:val="24"/>
        </w:rPr>
        <w:t>.</w:t>
      </w:r>
    </w:p>
    <w:p w:rsidR="003F2DC5" w:rsidRPr="001D0AEA" w:rsidRDefault="003F2DC5" w:rsidP="003F2DC5">
      <w:pPr>
        <w:spacing w:after="0" w:line="300" w:lineRule="auto"/>
        <w:rPr>
          <w:rFonts w:ascii="Times New Roman" w:hAnsi="Times New Roman" w:cs="Times New Roman"/>
          <w:sz w:val="24"/>
          <w:szCs w:val="24"/>
        </w:rPr>
      </w:pPr>
    </w:p>
    <w:p w:rsidR="004C342B" w:rsidRPr="001D0AEA" w:rsidRDefault="0096337C" w:rsidP="0023358A">
      <w:pPr>
        <w:spacing w:after="0" w:line="240" w:lineRule="auto"/>
        <w:rPr>
          <w:rFonts w:ascii="Times New Roman" w:hAnsi="Times New Roman" w:cs="Times New Roman"/>
          <w:b/>
          <w:sz w:val="24"/>
          <w:szCs w:val="24"/>
        </w:rPr>
      </w:pPr>
      <w:r w:rsidRPr="001D0AEA">
        <w:rPr>
          <w:rFonts w:ascii="Times New Roman" w:hAnsi="Times New Roman" w:cs="Times New Roman"/>
          <w:b/>
          <w:sz w:val="24"/>
          <w:szCs w:val="24"/>
        </w:rPr>
        <w:t>5.</w:t>
      </w:r>
      <w:r w:rsidR="004C342B" w:rsidRPr="001D0AEA">
        <w:rPr>
          <w:rFonts w:ascii="Times New Roman" w:hAnsi="Times New Roman" w:cs="Times New Roman"/>
          <w:b/>
          <w:sz w:val="24"/>
          <w:szCs w:val="24"/>
        </w:rPr>
        <w:t xml:space="preserve"> Vodosnabdijevanje i odvodnja</w:t>
      </w:r>
    </w:p>
    <w:p w:rsidR="004C342B" w:rsidRPr="001D0AEA" w:rsidRDefault="004C342B" w:rsidP="0023358A">
      <w:pPr>
        <w:spacing w:after="0" w:line="240" w:lineRule="auto"/>
        <w:rPr>
          <w:rFonts w:ascii="Times New Roman" w:hAnsi="Times New Roman" w:cs="Times New Roman"/>
          <w:sz w:val="24"/>
          <w:szCs w:val="24"/>
        </w:rPr>
      </w:pPr>
    </w:p>
    <w:p w:rsidR="004C342B" w:rsidRPr="001D0AEA" w:rsidRDefault="004C342B" w:rsidP="0023358A">
      <w:pPr>
        <w:spacing w:after="0" w:line="240" w:lineRule="auto"/>
        <w:rPr>
          <w:rFonts w:ascii="Times New Roman" w:hAnsi="Times New Roman" w:cs="Times New Roman"/>
          <w:b/>
          <w:sz w:val="24"/>
          <w:szCs w:val="24"/>
        </w:rPr>
      </w:pPr>
      <w:r w:rsidRPr="001D0AEA">
        <w:rPr>
          <w:rFonts w:ascii="Times New Roman" w:hAnsi="Times New Roman" w:cs="Times New Roman"/>
          <w:b/>
          <w:sz w:val="24"/>
          <w:szCs w:val="24"/>
        </w:rPr>
        <w:t xml:space="preserve">Vodovod  </w:t>
      </w:r>
    </w:p>
    <w:p w:rsidR="004C342B" w:rsidRPr="001D0AEA" w:rsidRDefault="004C342B" w:rsidP="0023358A">
      <w:pPr>
        <w:spacing w:after="0" w:line="240" w:lineRule="auto"/>
        <w:rPr>
          <w:rFonts w:ascii="Times New Roman" w:hAnsi="Times New Roman" w:cs="Times New Roman"/>
          <w:b/>
          <w:sz w:val="24"/>
          <w:szCs w:val="24"/>
        </w:rPr>
      </w:pPr>
    </w:p>
    <w:p w:rsidR="004C342B" w:rsidRPr="001D0AEA" w:rsidRDefault="004C342B" w:rsidP="0023358A">
      <w:pPr>
        <w:spacing w:after="0" w:line="240" w:lineRule="auto"/>
        <w:rPr>
          <w:rFonts w:ascii="Times New Roman" w:hAnsi="Times New Roman" w:cs="Times New Roman"/>
          <w:b/>
          <w:sz w:val="24"/>
          <w:szCs w:val="24"/>
        </w:rPr>
      </w:pPr>
      <w:r w:rsidRPr="001D0AEA">
        <w:rPr>
          <w:rFonts w:ascii="Times New Roman" w:hAnsi="Times New Roman" w:cs="Times New Roman"/>
          <w:sz w:val="24"/>
          <w:szCs w:val="24"/>
        </w:rPr>
        <w:t>U obuhvatu su, prema podacima dobijenim od nadležne općinske službe, djelimično izvedene instalacije vodovoda i kanalizacije</w:t>
      </w:r>
      <w:r w:rsidR="00F979E5" w:rsidRPr="001D0AEA">
        <w:rPr>
          <w:rFonts w:ascii="Times New Roman" w:hAnsi="Times New Roman" w:cs="Times New Roman"/>
          <w:sz w:val="24"/>
          <w:szCs w:val="24"/>
        </w:rPr>
        <w:t>.</w:t>
      </w:r>
    </w:p>
    <w:p w:rsidR="004C342B" w:rsidRPr="001D0AEA" w:rsidRDefault="00F979E5" w:rsidP="0023358A">
      <w:pPr>
        <w:spacing w:after="0" w:line="240" w:lineRule="auto"/>
        <w:rPr>
          <w:rFonts w:ascii="Times New Roman" w:hAnsi="Times New Roman" w:cs="Times New Roman"/>
          <w:sz w:val="24"/>
          <w:szCs w:val="24"/>
        </w:rPr>
      </w:pPr>
      <w:r w:rsidRPr="001D0AEA">
        <w:rPr>
          <w:rFonts w:ascii="Times New Roman" w:hAnsi="Times New Roman" w:cs="Times New Roman"/>
          <w:sz w:val="24"/>
          <w:szCs w:val="24"/>
        </w:rPr>
        <w:t>Izgrađeni</w:t>
      </w:r>
      <w:r w:rsidR="004C342B" w:rsidRPr="001D0AEA">
        <w:rPr>
          <w:rFonts w:ascii="Times New Roman" w:hAnsi="Times New Roman" w:cs="Times New Roman"/>
          <w:sz w:val="24"/>
          <w:szCs w:val="24"/>
        </w:rPr>
        <w:t xml:space="preserve"> kapacitet vodosnabdijevanja naselja, egzistira i dosta dobro</w:t>
      </w:r>
      <w:r w:rsidRPr="001D0AEA">
        <w:rPr>
          <w:rFonts w:ascii="Times New Roman" w:hAnsi="Times New Roman" w:cs="Times New Roman"/>
          <w:sz w:val="24"/>
          <w:szCs w:val="24"/>
        </w:rPr>
        <w:t xml:space="preserve"> je</w:t>
      </w:r>
      <w:r w:rsidR="004C342B" w:rsidRPr="001D0AEA">
        <w:rPr>
          <w:rFonts w:ascii="Times New Roman" w:hAnsi="Times New Roman" w:cs="Times New Roman"/>
          <w:sz w:val="24"/>
          <w:szCs w:val="24"/>
        </w:rPr>
        <w:t xml:space="preserve"> instalisana primarna distributivna vodovodna mreža</w:t>
      </w:r>
      <w:r w:rsidR="00297125">
        <w:rPr>
          <w:rFonts w:ascii="Times New Roman" w:hAnsi="Times New Roman" w:cs="Times New Roman"/>
          <w:sz w:val="24"/>
          <w:szCs w:val="24"/>
        </w:rPr>
        <w:t xml:space="preserve"> za postojeći nivo izgrađenosti</w:t>
      </w:r>
      <w:r w:rsidR="004C342B" w:rsidRPr="001D0AEA">
        <w:rPr>
          <w:rFonts w:ascii="Times New Roman" w:hAnsi="Times New Roman" w:cs="Times New Roman"/>
          <w:sz w:val="24"/>
          <w:szCs w:val="24"/>
        </w:rPr>
        <w:t xml:space="preserve">. </w:t>
      </w:r>
    </w:p>
    <w:p w:rsidR="00A12FA7" w:rsidRDefault="00A12FA7" w:rsidP="00A12FA7">
      <w:pPr>
        <w:spacing w:after="0" w:line="240" w:lineRule="auto"/>
        <w:rPr>
          <w:rFonts w:ascii="Times New Roman" w:hAnsi="Times New Roman" w:cs="Times New Roman"/>
          <w:sz w:val="24"/>
          <w:szCs w:val="24"/>
        </w:rPr>
      </w:pPr>
    </w:p>
    <w:p w:rsidR="008304F2" w:rsidRPr="00A12FA7" w:rsidRDefault="008304F2" w:rsidP="00A12FA7">
      <w:pPr>
        <w:spacing w:after="0" w:line="240" w:lineRule="auto"/>
        <w:jc w:val="both"/>
        <w:rPr>
          <w:rFonts w:ascii="Times New Roman" w:hAnsi="Times New Roman" w:cs="Times New Roman"/>
          <w:sz w:val="24"/>
          <w:szCs w:val="24"/>
        </w:rPr>
      </w:pPr>
      <w:r w:rsidRPr="00A12FA7">
        <w:rPr>
          <w:rFonts w:ascii="Times New Roman" w:hAnsi="Times New Roman" w:cs="Times New Roman"/>
          <w:sz w:val="24"/>
          <w:szCs w:val="24"/>
        </w:rPr>
        <w:t>Vodosnabdijevanje stanovništva na području općine Velika Kladuša se vrši uglavnom preko tri općinska vodovoda, dok se manji broj snabdijeva vodom iz vlastitih izvorišta.</w:t>
      </w:r>
    </w:p>
    <w:p w:rsidR="008304F2" w:rsidRPr="00A12FA7" w:rsidRDefault="008304F2" w:rsidP="00A12FA7">
      <w:pPr>
        <w:spacing w:after="0" w:line="240" w:lineRule="auto"/>
        <w:jc w:val="both"/>
        <w:rPr>
          <w:rFonts w:ascii="Times New Roman" w:hAnsi="Times New Roman" w:cs="Times New Roman"/>
          <w:sz w:val="24"/>
          <w:szCs w:val="24"/>
        </w:rPr>
      </w:pPr>
      <w:r w:rsidRPr="00A12FA7">
        <w:rPr>
          <w:rFonts w:ascii="Times New Roman" w:hAnsi="Times New Roman" w:cs="Times New Roman"/>
          <w:sz w:val="24"/>
          <w:szCs w:val="24"/>
        </w:rPr>
        <w:t>Vodosnabdjevanje općine Velika Kladuša vrši se sa</w:t>
      </w:r>
      <w:r w:rsidR="00862FBF">
        <w:rPr>
          <w:rFonts w:ascii="Times New Roman" w:hAnsi="Times New Roman" w:cs="Times New Roman"/>
          <w:sz w:val="24"/>
          <w:szCs w:val="24"/>
        </w:rPr>
        <w:t xml:space="preserve"> izvorišta</w:t>
      </w:r>
      <w:r w:rsidRPr="00A12FA7">
        <w:rPr>
          <w:rFonts w:ascii="Times New Roman" w:hAnsi="Times New Roman" w:cs="Times New Roman"/>
          <w:sz w:val="24"/>
          <w:szCs w:val="24"/>
        </w:rPr>
        <w:t>: Dabravine, Kvrkulj</w:t>
      </w:r>
      <w:r w:rsidR="00862FBF">
        <w:rPr>
          <w:rFonts w:ascii="Times New Roman" w:hAnsi="Times New Roman" w:cs="Times New Roman"/>
          <w:sz w:val="24"/>
          <w:szCs w:val="24"/>
        </w:rPr>
        <w:t>a</w:t>
      </w:r>
      <w:r w:rsidRPr="00A12FA7">
        <w:rPr>
          <w:rFonts w:ascii="Times New Roman" w:hAnsi="Times New Roman" w:cs="Times New Roman"/>
          <w:sz w:val="24"/>
          <w:szCs w:val="24"/>
        </w:rPr>
        <w:t>, Slapnica.</w:t>
      </w:r>
    </w:p>
    <w:p w:rsidR="008304F2" w:rsidRDefault="008304F2" w:rsidP="0023358A">
      <w:pPr>
        <w:spacing w:after="0" w:line="240" w:lineRule="auto"/>
        <w:rPr>
          <w:rFonts w:ascii="Times New Roman" w:hAnsi="Times New Roman" w:cs="Times New Roman"/>
          <w:bCs/>
          <w:sz w:val="24"/>
          <w:szCs w:val="24"/>
        </w:rPr>
      </w:pPr>
    </w:p>
    <w:p w:rsidR="00966C76" w:rsidRPr="001D0AEA" w:rsidRDefault="00966C76" w:rsidP="0023358A">
      <w:pPr>
        <w:spacing w:after="0" w:line="240" w:lineRule="auto"/>
        <w:rPr>
          <w:rFonts w:ascii="Times New Roman" w:hAnsi="Times New Roman" w:cs="Times New Roman"/>
          <w:bCs/>
          <w:sz w:val="24"/>
          <w:szCs w:val="24"/>
        </w:rPr>
      </w:pPr>
    </w:p>
    <w:p w:rsidR="008304F2" w:rsidRPr="001D0AEA" w:rsidRDefault="008304F2" w:rsidP="0023358A">
      <w:pPr>
        <w:spacing w:after="0" w:line="240" w:lineRule="auto"/>
        <w:rPr>
          <w:rFonts w:ascii="Times New Roman" w:hAnsi="Times New Roman" w:cs="Times New Roman"/>
          <w:b/>
          <w:sz w:val="24"/>
          <w:szCs w:val="24"/>
        </w:rPr>
      </w:pPr>
      <w:r w:rsidRPr="001D0AEA">
        <w:rPr>
          <w:rFonts w:ascii="Times New Roman" w:hAnsi="Times New Roman" w:cs="Times New Roman"/>
          <w:b/>
          <w:sz w:val="24"/>
          <w:szCs w:val="24"/>
        </w:rPr>
        <w:lastRenderedPageBreak/>
        <w:t>Odvodnja</w:t>
      </w:r>
    </w:p>
    <w:p w:rsidR="004C342B" w:rsidRPr="001D0AEA" w:rsidRDefault="004C342B" w:rsidP="0023358A">
      <w:pPr>
        <w:spacing w:after="0" w:line="240" w:lineRule="auto"/>
        <w:rPr>
          <w:rFonts w:ascii="Times New Roman" w:hAnsi="Times New Roman" w:cs="Times New Roman"/>
          <w:b/>
          <w:sz w:val="24"/>
          <w:szCs w:val="24"/>
        </w:rPr>
      </w:pPr>
    </w:p>
    <w:p w:rsidR="008304F2" w:rsidRPr="001D0AEA" w:rsidRDefault="008304F2"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Na području općine Velika Kladuša odvođenje fekalija i otpadnih voda riješen je na sljedeći način:</w:t>
      </w:r>
    </w:p>
    <w:p w:rsidR="008304F2" w:rsidRDefault="008304F2" w:rsidP="00A12FA7">
      <w:pPr>
        <w:pStyle w:val="ListParagraph"/>
        <w:numPr>
          <w:ilvl w:val="0"/>
          <w:numId w:val="5"/>
        </w:num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odvođenje fekalija i otpadnih voda izgrađenim sistemom kanalizacije, bez ugrađenih uređaja za prečišćavanje, u slivove rijeka i manjih riječica na području Općine,</w:t>
      </w:r>
    </w:p>
    <w:p w:rsidR="00DD3077" w:rsidRPr="001D0AEA" w:rsidRDefault="00DD3077" w:rsidP="00A12FA7">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unutar obuhvata plana nema kanalizacione mreže,</w:t>
      </w:r>
    </w:p>
    <w:p w:rsidR="004C342B" w:rsidRDefault="008304F2" w:rsidP="00A12FA7">
      <w:pPr>
        <w:pStyle w:val="ListParagraph"/>
        <w:numPr>
          <w:ilvl w:val="0"/>
          <w:numId w:val="5"/>
        </w:num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individualno, izgradnjom individualnih odgovarajućih septika;</w:t>
      </w:r>
    </w:p>
    <w:p w:rsidR="00DD3077" w:rsidRPr="001D0AEA" w:rsidRDefault="00DD3077" w:rsidP="00A12FA7">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planira se izgradnja separatne kanalizacione mreže</w:t>
      </w:r>
    </w:p>
    <w:p w:rsidR="004C342B" w:rsidRDefault="004C342B" w:rsidP="0023358A">
      <w:pPr>
        <w:spacing w:after="0" w:line="240" w:lineRule="auto"/>
        <w:rPr>
          <w:rFonts w:ascii="Times New Roman" w:hAnsi="Times New Roman" w:cs="Times New Roman"/>
          <w:sz w:val="24"/>
          <w:szCs w:val="24"/>
        </w:rPr>
      </w:pPr>
    </w:p>
    <w:p w:rsidR="001B4D0A" w:rsidRDefault="001B4D0A" w:rsidP="0023358A">
      <w:pPr>
        <w:spacing w:after="0" w:line="240" w:lineRule="auto"/>
        <w:rPr>
          <w:rFonts w:ascii="Times New Roman" w:hAnsi="Times New Roman" w:cs="Times New Roman"/>
          <w:sz w:val="24"/>
          <w:szCs w:val="24"/>
        </w:rPr>
      </w:pPr>
    </w:p>
    <w:p w:rsidR="004C342B" w:rsidRPr="001D0AEA" w:rsidRDefault="0096337C" w:rsidP="0023358A">
      <w:pPr>
        <w:spacing w:after="0" w:line="240" w:lineRule="auto"/>
        <w:rPr>
          <w:rFonts w:ascii="Times New Roman" w:hAnsi="Times New Roman" w:cs="Times New Roman"/>
          <w:b/>
          <w:sz w:val="24"/>
          <w:szCs w:val="24"/>
        </w:rPr>
      </w:pPr>
      <w:r w:rsidRPr="001D0AEA">
        <w:rPr>
          <w:rFonts w:ascii="Times New Roman" w:hAnsi="Times New Roman" w:cs="Times New Roman"/>
          <w:b/>
          <w:sz w:val="24"/>
          <w:szCs w:val="24"/>
        </w:rPr>
        <w:t>6.</w:t>
      </w:r>
      <w:r w:rsidR="004C342B" w:rsidRPr="001D0AEA">
        <w:rPr>
          <w:rFonts w:ascii="Times New Roman" w:hAnsi="Times New Roman" w:cs="Times New Roman"/>
          <w:b/>
          <w:sz w:val="24"/>
          <w:szCs w:val="24"/>
        </w:rPr>
        <w:t xml:space="preserve"> Elektroenergetika </w:t>
      </w:r>
    </w:p>
    <w:p w:rsidR="004C342B" w:rsidRPr="001D0AEA" w:rsidRDefault="004C342B" w:rsidP="0023358A">
      <w:pPr>
        <w:spacing w:after="0" w:line="240" w:lineRule="auto"/>
        <w:rPr>
          <w:rFonts w:ascii="Times New Roman" w:hAnsi="Times New Roman" w:cs="Times New Roman"/>
          <w:b/>
          <w:sz w:val="24"/>
          <w:szCs w:val="24"/>
        </w:rPr>
      </w:pPr>
    </w:p>
    <w:p w:rsidR="00BD71CC" w:rsidRPr="00A12FA7" w:rsidRDefault="00BD71CC" w:rsidP="00A12FA7">
      <w:pPr>
        <w:spacing w:after="0" w:line="240" w:lineRule="auto"/>
        <w:jc w:val="both"/>
        <w:rPr>
          <w:rFonts w:ascii="Times New Roman" w:hAnsi="Times New Roman" w:cs="Times New Roman"/>
          <w:noProof/>
          <w:sz w:val="24"/>
          <w:szCs w:val="24"/>
        </w:rPr>
      </w:pPr>
      <w:r w:rsidRPr="00A12FA7">
        <w:rPr>
          <w:rFonts w:ascii="Times New Roman" w:hAnsi="Times New Roman" w:cs="Times New Roman"/>
          <w:noProof/>
          <w:sz w:val="24"/>
          <w:szCs w:val="24"/>
        </w:rPr>
        <w:t>Prenosna mreža na području općine Velika Kladuša obuhvata naponski nivo 110 kV, a distributivna mreža obuhvata naponske nivoe 35kV, 10kV i 0,4kV.</w:t>
      </w:r>
    </w:p>
    <w:p w:rsidR="00BD71CC" w:rsidRPr="00A12FA7" w:rsidRDefault="00BD71CC" w:rsidP="00A12FA7">
      <w:pPr>
        <w:spacing w:after="0" w:line="240" w:lineRule="auto"/>
        <w:jc w:val="both"/>
        <w:rPr>
          <w:rFonts w:ascii="Times New Roman" w:hAnsi="Times New Roman" w:cs="Times New Roman"/>
          <w:noProof/>
          <w:sz w:val="24"/>
          <w:szCs w:val="24"/>
        </w:rPr>
      </w:pPr>
      <w:r w:rsidRPr="00A12FA7">
        <w:rPr>
          <w:rFonts w:ascii="Times New Roman" w:hAnsi="Times New Roman" w:cs="Times New Roman"/>
          <w:noProof/>
          <w:sz w:val="24"/>
          <w:szCs w:val="24"/>
        </w:rPr>
        <w:t>Napajanje dalekovoda 10kV i pripadnih transformatorskih stanica 10/0,4 kV prema potrošačima električne energije na području Općine vrši se iz transformatorskih stanica 110/35/10kV TS „Velika Kladuša i TS „Vrnograč“ i transformatorskih stanica 35/10kV TS „Velika Kladuša“ i TS „Crvarevac“.</w:t>
      </w:r>
    </w:p>
    <w:p w:rsidR="00BD71CC" w:rsidRPr="001D0AEA" w:rsidRDefault="00BD71CC" w:rsidP="00BD71CC">
      <w:pPr>
        <w:spacing w:after="0" w:line="240" w:lineRule="auto"/>
        <w:rPr>
          <w:rFonts w:ascii="Times New Roman" w:hAnsi="Times New Roman" w:cs="Times New Roman"/>
          <w:sz w:val="24"/>
          <w:szCs w:val="24"/>
        </w:rPr>
      </w:pPr>
    </w:p>
    <w:p w:rsidR="00BD71CC" w:rsidRPr="001D0AEA" w:rsidRDefault="00A12FA7" w:rsidP="00A12FA7">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Na</w:t>
      </w:r>
      <w:r w:rsidR="00BD71CC" w:rsidRPr="001D0AEA">
        <w:rPr>
          <w:rFonts w:ascii="Times New Roman" w:hAnsi="Times New Roman" w:cs="Times New Roman"/>
          <w:noProof/>
          <w:sz w:val="24"/>
          <w:szCs w:val="24"/>
        </w:rPr>
        <w:t xml:space="preserve"> prostoru općine ove trafostanice dobro su raspoređene ali veći dio sa nedovoljno instalisane   snage.</w:t>
      </w:r>
    </w:p>
    <w:p w:rsidR="00BD71CC" w:rsidRPr="001D0AEA" w:rsidRDefault="00BD71CC" w:rsidP="00A12FA7">
      <w:pPr>
        <w:spacing w:after="0" w:line="240" w:lineRule="auto"/>
        <w:jc w:val="both"/>
        <w:rPr>
          <w:rFonts w:ascii="Times New Roman" w:hAnsi="Times New Roman" w:cs="Times New Roman"/>
          <w:noProof/>
          <w:sz w:val="24"/>
          <w:szCs w:val="24"/>
        </w:rPr>
      </w:pPr>
      <w:r w:rsidRPr="001D0AEA">
        <w:rPr>
          <w:rFonts w:ascii="Times New Roman" w:hAnsi="Times New Roman" w:cs="Times New Roman"/>
          <w:noProof/>
          <w:sz w:val="24"/>
          <w:szCs w:val="24"/>
        </w:rPr>
        <w:t xml:space="preserve">Prostor </w:t>
      </w:r>
      <w:r>
        <w:rPr>
          <w:rFonts w:ascii="Times New Roman" w:hAnsi="Times New Roman" w:cs="Times New Roman"/>
          <w:noProof/>
          <w:sz w:val="24"/>
          <w:szCs w:val="24"/>
        </w:rPr>
        <w:t>obuhvata RP</w:t>
      </w:r>
      <w:r w:rsidRPr="001D0AEA">
        <w:rPr>
          <w:rFonts w:ascii="Times New Roman" w:hAnsi="Times New Roman" w:cs="Times New Roman"/>
          <w:noProof/>
          <w:sz w:val="24"/>
          <w:szCs w:val="24"/>
        </w:rPr>
        <w:t>„</w:t>
      </w:r>
      <w:r>
        <w:rPr>
          <w:rFonts w:ascii="Times New Roman" w:hAnsi="Times New Roman" w:cs="Times New Roman"/>
          <w:noProof/>
          <w:sz w:val="24"/>
          <w:szCs w:val="24"/>
        </w:rPr>
        <w:t>Šumatac</w:t>
      </w:r>
      <w:r w:rsidRPr="001D0AEA">
        <w:rPr>
          <w:rFonts w:ascii="Times New Roman" w:hAnsi="Times New Roman" w:cs="Times New Roman"/>
          <w:noProof/>
          <w:sz w:val="24"/>
          <w:szCs w:val="24"/>
        </w:rPr>
        <w:t>“ napaja se električnom energijom iz postojeće elektro mreže.</w:t>
      </w:r>
    </w:p>
    <w:p w:rsidR="00BD71CC" w:rsidRPr="001D0AEA" w:rsidRDefault="00BD71CC" w:rsidP="00A12FA7">
      <w:pPr>
        <w:spacing w:after="0" w:line="240" w:lineRule="auto"/>
        <w:jc w:val="both"/>
        <w:rPr>
          <w:rFonts w:ascii="Times New Roman" w:hAnsi="Times New Roman" w:cs="Times New Roman"/>
          <w:noProof/>
          <w:sz w:val="24"/>
          <w:szCs w:val="24"/>
        </w:rPr>
      </w:pPr>
      <w:r w:rsidRPr="001D0AEA">
        <w:rPr>
          <w:rFonts w:ascii="Times New Roman" w:hAnsi="Times New Roman" w:cs="Times New Roman"/>
          <w:noProof/>
          <w:sz w:val="24"/>
          <w:szCs w:val="24"/>
        </w:rPr>
        <w:t>Sa postojećim instalisanim elektroenergetskim kapacitetima ne možemo biti zadovoljni</w:t>
      </w:r>
      <w:r w:rsidR="00862FBF">
        <w:rPr>
          <w:rFonts w:ascii="Times New Roman" w:hAnsi="Times New Roman" w:cs="Times New Roman"/>
          <w:noProof/>
          <w:sz w:val="24"/>
          <w:szCs w:val="24"/>
        </w:rPr>
        <w:t>.</w:t>
      </w:r>
    </w:p>
    <w:p w:rsidR="0049350B" w:rsidRPr="001D0AEA" w:rsidRDefault="0049350B" w:rsidP="0023358A">
      <w:pPr>
        <w:spacing w:after="0" w:line="240" w:lineRule="auto"/>
        <w:rPr>
          <w:rFonts w:ascii="Times New Roman" w:hAnsi="Times New Roman" w:cs="Times New Roman"/>
          <w:sz w:val="24"/>
          <w:szCs w:val="24"/>
        </w:rPr>
      </w:pPr>
    </w:p>
    <w:p w:rsidR="0049350B" w:rsidRPr="001D0AEA" w:rsidRDefault="00F34E9B" w:rsidP="0023358A">
      <w:pPr>
        <w:rPr>
          <w:rFonts w:ascii="Times New Roman" w:hAnsi="Times New Roman" w:cs="Times New Roman"/>
          <w:b/>
          <w:sz w:val="24"/>
          <w:szCs w:val="24"/>
        </w:rPr>
      </w:pPr>
      <w:r>
        <w:rPr>
          <w:rFonts w:ascii="Times New Roman" w:hAnsi="Times New Roman" w:cs="Times New Roman"/>
          <w:b/>
          <w:sz w:val="24"/>
          <w:szCs w:val="24"/>
        </w:rPr>
        <w:t>7</w:t>
      </w:r>
      <w:r w:rsidR="0049350B" w:rsidRPr="001D0AEA">
        <w:rPr>
          <w:rFonts w:ascii="Times New Roman" w:hAnsi="Times New Roman" w:cs="Times New Roman"/>
          <w:b/>
          <w:sz w:val="24"/>
          <w:szCs w:val="24"/>
        </w:rPr>
        <w:t>. Zaštićeno kulturno – historijsko i prirodno naslijeđe</w:t>
      </w:r>
    </w:p>
    <w:p w:rsidR="0049350B" w:rsidRPr="001D0AEA" w:rsidRDefault="0049350B" w:rsidP="0023358A">
      <w:pPr>
        <w:spacing w:after="0" w:line="240" w:lineRule="auto"/>
        <w:rPr>
          <w:rFonts w:ascii="Times New Roman" w:hAnsi="Times New Roman" w:cs="Times New Roman"/>
          <w:sz w:val="24"/>
          <w:szCs w:val="24"/>
        </w:rPr>
      </w:pPr>
      <w:r w:rsidRPr="001D0AEA">
        <w:rPr>
          <w:rFonts w:ascii="Times New Roman" w:hAnsi="Times New Roman" w:cs="Times New Roman"/>
          <w:sz w:val="24"/>
          <w:szCs w:val="24"/>
        </w:rPr>
        <w:t>U predmetnom obuhvatu nema objekata kulturno-historijskog i priro</w:t>
      </w:r>
      <w:r w:rsidR="00C016C6" w:rsidRPr="001D0AEA">
        <w:rPr>
          <w:rFonts w:ascii="Times New Roman" w:hAnsi="Times New Roman" w:cs="Times New Roman"/>
          <w:sz w:val="24"/>
          <w:szCs w:val="24"/>
        </w:rPr>
        <w:t>dnog nasljeđa</w:t>
      </w:r>
      <w:r w:rsidRPr="001D0AEA">
        <w:rPr>
          <w:rFonts w:ascii="Times New Roman" w:hAnsi="Times New Roman" w:cs="Times New Roman"/>
          <w:sz w:val="24"/>
          <w:szCs w:val="24"/>
        </w:rPr>
        <w:t>.</w:t>
      </w:r>
    </w:p>
    <w:p w:rsidR="00C016C6" w:rsidRPr="001D0AEA" w:rsidRDefault="00C016C6" w:rsidP="0023358A">
      <w:pPr>
        <w:spacing w:after="0" w:line="240" w:lineRule="auto"/>
        <w:rPr>
          <w:rFonts w:ascii="Times New Roman" w:hAnsi="Times New Roman" w:cs="Times New Roman"/>
          <w:sz w:val="24"/>
          <w:szCs w:val="24"/>
        </w:rPr>
      </w:pPr>
    </w:p>
    <w:p w:rsidR="00C016C6" w:rsidRPr="001D0AEA" w:rsidRDefault="00F34E9B" w:rsidP="0023358A">
      <w:pPr>
        <w:spacing w:after="0" w:line="240" w:lineRule="auto"/>
        <w:rPr>
          <w:rFonts w:ascii="Times New Roman" w:hAnsi="Times New Roman" w:cs="Times New Roman"/>
          <w:sz w:val="24"/>
          <w:szCs w:val="24"/>
        </w:rPr>
      </w:pPr>
      <w:r>
        <w:rPr>
          <w:rFonts w:ascii="Times New Roman" w:hAnsi="Times New Roman" w:cs="Times New Roman"/>
          <w:b/>
          <w:sz w:val="24"/>
          <w:szCs w:val="24"/>
        </w:rPr>
        <w:t>8</w:t>
      </w:r>
      <w:r w:rsidR="00C016C6" w:rsidRPr="001D0AEA">
        <w:rPr>
          <w:rFonts w:ascii="Times New Roman" w:hAnsi="Times New Roman" w:cs="Times New Roman"/>
          <w:b/>
          <w:sz w:val="24"/>
          <w:szCs w:val="24"/>
        </w:rPr>
        <w:t>. Okoliš</w:t>
      </w:r>
    </w:p>
    <w:p w:rsidR="00C016C6" w:rsidRPr="001D0AEA" w:rsidRDefault="00C016C6" w:rsidP="0023358A">
      <w:pPr>
        <w:spacing w:after="0" w:line="240" w:lineRule="auto"/>
        <w:rPr>
          <w:rFonts w:ascii="Times New Roman" w:hAnsi="Times New Roman" w:cs="Times New Roman"/>
          <w:sz w:val="24"/>
          <w:szCs w:val="24"/>
        </w:rPr>
      </w:pPr>
    </w:p>
    <w:p w:rsidR="00DD3077" w:rsidRDefault="00C016C6" w:rsidP="00A12FA7">
      <w:pPr>
        <w:spacing w:after="0" w:line="240" w:lineRule="auto"/>
        <w:jc w:val="both"/>
        <w:rPr>
          <w:rFonts w:ascii="Times New Roman" w:hAnsi="Times New Roman" w:cs="Times New Roman"/>
          <w:noProof/>
          <w:sz w:val="24"/>
          <w:szCs w:val="24"/>
        </w:rPr>
      </w:pPr>
      <w:r w:rsidRPr="00A12FA7">
        <w:rPr>
          <w:rFonts w:ascii="Times New Roman" w:hAnsi="Times New Roman" w:cs="Times New Roman"/>
          <w:noProof/>
          <w:sz w:val="24"/>
          <w:szCs w:val="24"/>
        </w:rPr>
        <w:t>Iako nema egzaktnih podataka (ne vrši se sustavo praćenje i mjerenje zagađenja niti jedne od komponenti životne sredine), obzirom na trenutni nivo aktivnosti (industrija, saobraćaj, urbanizacija i dr.), kao i zapažanja lokalnog stanovništva, može se reći da je stanje životne sredine relativno zadovoljavajuće. To važi i za planski period, naravno, ako se budu primjenjivale odgovarajuće mjere zaštite.</w:t>
      </w:r>
    </w:p>
    <w:p w:rsidR="00A12FA7" w:rsidRPr="00A12FA7" w:rsidRDefault="00A12FA7" w:rsidP="00A12FA7">
      <w:pPr>
        <w:spacing w:after="0" w:line="240" w:lineRule="auto"/>
        <w:jc w:val="both"/>
        <w:rPr>
          <w:rFonts w:ascii="Times New Roman" w:hAnsi="Times New Roman" w:cs="Times New Roman"/>
          <w:noProof/>
          <w:sz w:val="24"/>
          <w:szCs w:val="24"/>
        </w:rPr>
      </w:pPr>
    </w:p>
    <w:p w:rsidR="0049350B" w:rsidRPr="001D0AEA" w:rsidRDefault="00F34E9B" w:rsidP="0023358A">
      <w:pPr>
        <w:spacing w:after="0" w:line="240" w:lineRule="auto"/>
        <w:rPr>
          <w:rFonts w:ascii="Times New Roman" w:hAnsi="Times New Roman" w:cs="Times New Roman"/>
          <w:b/>
          <w:sz w:val="24"/>
          <w:szCs w:val="24"/>
        </w:rPr>
      </w:pPr>
      <w:r>
        <w:rPr>
          <w:rFonts w:ascii="Times New Roman" w:hAnsi="Times New Roman" w:cs="Times New Roman"/>
          <w:b/>
          <w:sz w:val="24"/>
          <w:szCs w:val="24"/>
        </w:rPr>
        <w:t>9</w:t>
      </w:r>
      <w:r w:rsidR="00C9295E" w:rsidRPr="001D0AEA">
        <w:rPr>
          <w:rFonts w:ascii="Times New Roman" w:hAnsi="Times New Roman" w:cs="Times New Roman"/>
          <w:b/>
          <w:sz w:val="24"/>
          <w:szCs w:val="24"/>
        </w:rPr>
        <w:t xml:space="preserve">. </w:t>
      </w:r>
      <w:r w:rsidR="00C016C6" w:rsidRPr="001D0AEA">
        <w:rPr>
          <w:rFonts w:ascii="Times New Roman" w:hAnsi="Times New Roman" w:cs="Times New Roman"/>
          <w:b/>
          <w:sz w:val="24"/>
          <w:szCs w:val="24"/>
        </w:rPr>
        <w:t>Mjere zaštite stanovništvai materijalnih dobara od prirodnih i drugih nepogoda</w:t>
      </w:r>
    </w:p>
    <w:p w:rsidR="00BB7363" w:rsidRPr="001D0AEA" w:rsidRDefault="00BB7363" w:rsidP="0023358A">
      <w:pPr>
        <w:spacing w:after="0" w:line="240" w:lineRule="auto"/>
        <w:rPr>
          <w:rFonts w:ascii="Times New Roman" w:hAnsi="Times New Roman" w:cs="Times New Roman"/>
          <w:b/>
          <w:sz w:val="24"/>
          <w:szCs w:val="24"/>
        </w:rPr>
      </w:pPr>
    </w:p>
    <w:p w:rsidR="00F63C19" w:rsidRPr="00A12FA7" w:rsidRDefault="00F63C19" w:rsidP="00A12FA7">
      <w:pPr>
        <w:spacing w:after="0"/>
        <w:jc w:val="both"/>
        <w:rPr>
          <w:rFonts w:ascii="Times New Roman" w:hAnsi="Times New Roman" w:cs="Times New Roman"/>
          <w:noProof/>
          <w:sz w:val="24"/>
          <w:szCs w:val="24"/>
        </w:rPr>
      </w:pPr>
      <w:r w:rsidRPr="00A12FA7">
        <w:rPr>
          <w:rFonts w:ascii="Times New Roman" w:hAnsi="Times New Roman" w:cs="Times New Roman"/>
          <w:noProof/>
          <w:sz w:val="24"/>
          <w:szCs w:val="24"/>
        </w:rPr>
        <w:t>U skladu sa seizmičkim projektovanjem, svi objekti na području treba da se grade</w:t>
      </w:r>
      <w:r w:rsidR="00BA5025" w:rsidRPr="00A12FA7">
        <w:rPr>
          <w:rFonts w:ascii="Times New Roman" w:hAnsi="Times New Roman" w:cs="Times New Roman"/>
          <w:noProof/>
          <w:sz w:val="24"/>
          <w:szCs w:val="24"/>
        </w:rPr>
        <w:t xml:space="preserve"> da</w:t>
      </w:r>
      <w:r w:rsidRPr="00A12FA7">
        <w:rPr>
          <w:rFonts w:ascii="Times New Roman" w:hAnsi="Times New Roman" w:cs="Times New Roman"/>
          <w:noProof/>
          <w:sz w:val="24"/>
          <w:szCs w:val="24"/>
        </w:rPr>
        <w:t xml:space="preserve"> sa sigurnošću mogu izdržati potrese  jače za jedan stepen od predviđenih. Tako se obezbjeđuje odgovarajući stepen zaštite ljudi i minimalno oštećenje građevinskih  konstrukcija za vrijeme zemljotresa</w:t>
      </w:r>
      <w:r w:rsidR="007A570A" w:rsidRPr="00A12FA7">
        <w:rPr>
          <w:rFonts w:ascii="Times New Roman" w:hAnsi="Times New Roman" w:cs="Times New Roman"/>
          <w:noProof/>
          <w:sz w:val="24"/>
          <w:szCs w:val="24"/>
        </w:rPr>
        <w:t>.</w:t>
      </w:r>
    </w:p>
    <w:p w:rsidR="008453BA" w:rsidRDefault="00B56517" w:rsidP="00A12FA7">
      <w:pPr>
        <w:jc w:val="both"/>
        <w:rPr>
          <w:rFonts w:ascii="Times New Roman" w:hAnsi="Times New Roman" w:cs="Times New Roman"/>
          <w:noProof/>
          <w:sz w:val="24"/>
          <w:szCs w:val="24"/>
        </w:rPr>
      </w:pPr>
      <w:r w:rsidRPr="00A12FA7">
        <w:rPr>
          <w:rFonts w:ascii="Times New Roman" w:hAnsi="Times New Roman" w:cs="Times New Roman"/>
          <w:noProof/>
          <w:sz w:val="24"/>
          <w:szCs w:val="24"/>
        </w:rPr>
        <w:t>Zaštita i spašavanje od prirodnih i drugih nesreća obuhvata programiranje</w:t>
      </w:r>
      <w:r w:rsidR="001B4D0A">
        <w:rPr>
          <w:rFonts w:ascii="Times New Roman" w:hAnsi="Times New Roman" w:cs="Times New Roman"/>
          <w:noProof/>
          <w:sz w:val="24"/>
          <w:szCs w:val="24"/>
        </w:rPr>
        <w:t>,</w:t>
      </w:r>
      <w:r w:rsidRPr="00A12FA7">
        <w:rPr>
          <w:rFonts w:ascii="Times New Roman" w:hAnsi="Times New Roman" w:cs="Times New Roman"/>
          <w:noProof/>
          <w:sz w:val="24"/>
          <w:szCs w:val="24"/>
        </w:rPr>
        <w:t xml:space="preserve"> planiranje, organizovanje, osposobljavanje, nadzor i finansiranje mjera za zaštitu i spašavanje od prirodnih i drugih nesreća s ciljem sprečavanja opasnosti, smanjenja broja nesreća i žrtava te ublažavanje štetnih posljedica prirodnih i drugih nesreća. Upravne, stručne i druge poslove zaštite i spašavanja iz nadležnosti Općine vrši služba civilne zaštite Općine</w:t>
      </w:r>
      <w:r w:rsidR="009D27E2" w:rsidRPr="00A12FA7">
        <w:rPr>
          <w:rFonts w:ascii="Times New Roman" w:hAnsi="Times New Roman" w:cs="Times New Roman"/>
          <w:noProof/>
          <w:sz w:val="24"/>
          <w:szCs w:val="24"/>
        </w:rPr>
        <w:t>, a na osnovu mjera i propisa općinskog organa uprave donesenih u skladu sa zakonskim propisima iz ove oblasti</w:t>
      </w:r>
      <w:r w:rsidRPr="00A12FA7">
        <w:rPr>
          <w:rFonts w:ascii="Times New Roman" w:hAnsi="Times New Roman" w:cs="Times New Roman"/>
          <w:noProof/>
          <w:sz w:val="24"/>
          <w:szCs w:val="24"/>
        </w:rPr>
        <w:t>.</w:t>
      </w:r>
    </w:p>
    <w:p w:rsidR="00AD45AA" w:rsidRPr="001D0AEA" w:rsidRDefault="009D27E2" w:rsidP="0023358A">
      <w:pPr>
        <w:rPr>
          <w:rFonts w:ascii="Times New Roman" w:hAnsi="Times New Roman" w:cs="Times New Roman"/>
          <w:b/>
          <w:sz w:val="24"/>
          <w:szCs w:val="24"/>
        </w:rPr>
      </w:pPr>
      <w:r w:rsidRPr="001D0AEA">
        <w:rPr>
          <w:rFonts w:ascii="Times New Roman" w:hAnsi="Times New Roman" w:cs="Times New Roman"/>
          <w:b/>
          <w:sz w:val="24"/>
          <w:szCs w:val="24"/>
        </w:rPr>
        <w:lastRenderedPageBreak/>
        <w:t>1</w:t>
      </w:r>
      <w:r w:rsidR="00F34E9B">
        <w:rPr>
          <w:rFonts w:ascii="Times New Roman" w:hAnsi="Times New Roman" w:cs="Times New Roman"/>
          <w:b/>
          <w:sz w:val="24"/>
          <w:szCs w:val="24"/>
        </w:rPr>
        <w:t>0</w:t>
      </w:r>
      <w:r w:rsidR="00C9295E" w:rsidRPr="001D0AEA">
        <w:rPr>
          <w:rFonts w:ascii="Times New Roman" w:hAnsi="Times New Roman" w:cs="Times New Roman"/>
          <w:b/>
          <w:sz w:val="24"/>
          <w:szCs w:val="24"/>
        </w:rPr>
        <w:t>.</w:t>
      </w:r>
      <w:r w:rsidRPr="001D0AEA">
        <w:rPr>
          <w:rFonts w:ascii="Times New Roman" w:hAnsi="Times New Roman" w:cs="Times New Roman"/>
          <w:b/>
          <w:sz w:val="24"/>
          <w:szCs w:val="24"/>
        </w:rPr>
        <w:t xml:space="preserve"> Mjere zaštite lica sa smanjenim tjelesnim mogućnostima</w:t>
      </w:r>
    </w:p>
    <w:p w:rsidR="00FF61E0" w:rsidRPr="001D0AEA" w:rsidRDefault="00AD45AA" w:rsidP="00A12FA7">
      <w:pPr>
        <w:jc w:val="both"/>
        <w:rPr>
          <w:rFonts w:ascii="Times New Roman" w:hAnsi="Times New Roman" w:cs="Times New Roman"/>
          <w:noProof/>
          <w:sz w:val="24"/>
          <w:szCs w:val="24"/>
        </w:rPr>
      </w:pPr>
      <w:r w:rsidRPr="00A12FA7">
        <w:rPr>
          <w:rFonts w:ascii="Times New Roman" w:hAnsi="Times New Roman" w:cs="Times New Roman"/>
          <w:noProof/>
          <w:sz w:val="24"/>
          <w:szCs w:val="24"/>
        </w:rPr>
        <w:t>Kod određivanja detaljnih u</w:t>
      </w:r>
      <w:r w:rsidR="00756946" w:rsidRPr="00A12FA7">
        <w:rPr>
          <w:rFonts w:ascii="Times New Roman" w:hAnsi="Times New Roman" w:cs="Times New Roman"/>
          <w:noProof/>
          <w:sz w:val="24"/>
          <w:szCs w:val="24"/>
        </w:rPr>
        <w:t>rbanisti</w:t>
      </w:r>
      <w:r w:rsidRPr="00A12FA7">
        <w:rPr>
          <w:rFonts w:ascii="Times New Roman" w:hAnsi="Times New Roman" w:cs="Times New Roman"/>
          <w:noProof/>
          <w:sz w:val="24"/>
          <w:szCs w:val="24"/>
        </w:rPr>
        <w:t>čko-tehničkih uslova i izdavanja urbanističke saglasnosti za izgradnju objekata ili za izvođenje određenih vrsta radova neophodno je obezbijediti mogućn</w:t>
      </w:r>
      <w:r w:rsidRPr="001D0AEA">
        <w:rPr>
          <w:rFonts w:ascii="Times New Roman" w:hAnsi="Times New Roman" w:cs="Times New Roman"/>
          <w:noProof/>
          <w:sz w:val="24"/>
          <w:szCs w:val="24"/>
        </w:rPr>
        <w:t>o</w:t>
      </w:r>
      <w:r w:rsidRPr="00A12FA7">
        <w:rPr>
          <w:rFonts w:ascii="Times New Roman" w:hAnsi="Times New Roman" w:cs="Times New Roman"/>
          <w:noProof/>
          <w:sz w:val="24"/>
          <w:szCs w:val="24"/>
        </w:rPr>
        <w:t xml:space="preserve">st kretanja i pristupa planiranim sadržajima licima sa </w:t>
      </w:r>
      <w:r w:rsidRPr="001D0AEA">
        <w:rPr>
          <w:rFonts w:ascii="Times New Roman" w:hAnsi="Times New Roman" w:cs="Times New Roman"/>
          <w:noProof/>
          <w:sz w:val="24"/>
          <w:szCs w:val="24"/>
        </w:rPr>
        <w:t xml:space="preserve">umanjenim tjelesnimmogućnostima u skladu sa </w:t>
      </w:r>
      <w:r w:rsidRPr="00A12FA7">
        <w:rPr>
          <w:rFonts w:ascii="Times New Roman" w:hAnsi="Times New Roman" w:cs="Times New Roman"/>
          <w:noProof/>
          <w:sz w:val="24"/>
          <w:szCs w:val="24"/>
        </w:rPr>
        <w:t>Uredb</w:t>
      </w:r>
      <w:r w:rsidRPr="001D0AEA">
        <w:rPr>
          <w:rFonts w:ascii="Times New Roman" w:hAnsi="Times New Roman" w:cs="Times New Roman"/>
          <w:noProof/>
          <w:sz w:val="24"/>
          <w:szCs w:val="24"/>
        </w:rPr>
        <w:t>om o prostornim standardima, urbanističko tehničkim uvjetima i no</w:t>
      </w:r>
      <w:r w:rsidR="00756946" w:rsidRPr="001D0AEA">
        <w:rPr>
          <w:rFonts w:ascii="Times New Roman" w:hAnsi="Times New Roman" w:cs="Times New Roman"/>
          <w:noProof/>
          <w:sz w:val="24"/>
          <w:szCs w:val="24"/>
        </w:rPr>
        <w:t>r</w:t>
      </w:r>
      <w:r w:rsidRPr="001D0AEA">
        <w:rPr>
          <w:rFonts w:ascii="Times New Roman" w:hAnsi="Times New Roman" w:cs="Times New Roman"/>
          <w:noProof/>
          <w:sz w:val="24"/>
          <w:szCs w:val="24"/>
        </w:rPr>
        <w:t>m</w:t>
      </w:r>
      <w:r w:rsidR="004963E3">
        <w:rPr>
          <w:rFonts w:ascii="Times New Roman" w:hAnsi="Times New Roman" w:cs="Times New Roman"/>
          <w:noProof/>
          <w:sz w:val="24"/>
          <w:szCs w:val="24"/>
        </w:rPr>
        <w:t>a</w:t>
      </w:r>
      <w:r w:rsidRPr="001D0AEA">
        <w:rPr>
          <w:rFonts w:ascii="Times New Roman" w:hAnsi="Times New Roman" w:cs="Times New Roman"/>
          <w:noProof/>
          <w:sz w:val="24"/>
          <w:szCs w:val="24"/>
        </w:rPr>
        <w:t>tivima za spriječavanje prepreka za osobe sa smanjenim tjelesnim mogućnostima („</w:t>
      </w:r>
      <w:r w:rsidRPr="00A12FA7">
        <w:rPr>
          <w:rFonts w:ascii="Times New Roman" w:hAnsi="Times New Roman" w:cs="Times New Roman"/>
          <w:noProof/>
          <w:sz w:val="24"/>
          <w:szCs w:val="24"/>
        </w:rPr>
        <w:t>Sl</w:t>
      </w:r>
      <w:r w:rsidRPr="001D0AEA">
        <w:rPr>
          <w:rFonts w:ascii="Times New Roman" w:hAnsi="Times New Roman" w:cs="Times New Roman"/>
          <w:noProof/>
          <w:sz w:val="24"/>
          <w:szCs w:val="24"/>
        </w:rPr>
        <w:t xml:space="preserve">užbene </w:t>
      </w:r>
      <w:r w:rsidRPr="00A12FA7">
        <w:rPr>
          <w:rFonts w:ascii="Times New Roman" w:hAnsi="Times New Roman" w:cs="Times New Roman"/>
          <w:noProof/>
          <w:sz w:val="24"/>
          <w:szCs w:val="24"/>
        </w:rPr>
        <w:t>novine F BiH</w:t>
      </w:r>
      <w:r w:rsidRPr="001D0AEA">
        <w:rPr>
          <w:rFonts w:ascii="Times New Roman" w:hAnsi="Times New Roman" w:cs="Times New Roman"/>
          <w:noProof/>
          <w:sz w:val="24"/>
          <w:szCs w:val="24"/>
        </w:rPr>
        <w:t>“, broj: 48/09 i 99/14</w:t>
      </w:r>
      <w:r w:rsidRPr="00A12FA7">
        <w:rPr>
          <w:rFonts w:ascii="Times New Roman" w:hAnsi="Times New Roman" w:cs="Times New Roman"/>
          <w:noProof/>
          <w:sz w:val="24"/>
          <w:szCs w:val="24"/>
        </w:rPr>
        <w:t>)</w:t>
      </w:r>
      <w:r w:rsidR="00FF61E0" w:rsidRPr="001D0AEA">
        <w:rPr>
          <w:rFonts w:ascii="Times New Roman" w:hAnsi="Times New Roman" w:cs="Times New Roman"/>
          <w:noProof/>
          <w:sz w:val="24"/>
          <w:szCs w:val="24"/>
        </w:rPr>
        <w:t>.</w:t>
      </w:r>
    </w:p>
    <w:p w:rsidR="00AD45AA" w:rsidRPr="001D0AEA" w:rsidRDefault="00AD45AA" w:rsidP="0023358A">
      <w:pPr>
        <w:rPr>
          <w:rFonts w:ascii="Times New Roman" w:hAnsi="Times New Roman" w:cs="Times New Roman"/>
          <w:b/>
          <w:sz w:val="24"/>
          <w:szCs w:val="24"/>
        </w:rPr>
      </w:pPr>
      <w:r w:rsidRPr="001D0AEA">
        <w:rPr>
          <w:rFonts w:ascii="Times New Roman" w:hAnsi="Times New Roman" w:cs="Times New Roman"/>
          <w:b/>
          <w:sz w:val="24"/>
          <w:szCs w:val="24"/>
        </w:rPr>
        <w:t>1</w:t>
      </w:r>
      <w:r w:rsidR="00F34E9B">
        <w:rPr>
          <w:rFonts w:ascii="Times New Roman" w:hAnsi="Times New Roman" w:cs="Times New Roman"/>
          <w:b/>
          <w:sz w:val="24"/>
          <w:szCs w:val="24"/>
        </w:rPr>
        <w:t>1</w:t>
      </w:r>
      <w:r w:rsidR="00C9295E" w:rsidRPr="001D0AEA">
        <w:rPr>
          <w:rFonts w:ascii="Times New Roman" w:hAnsi="Times New Roman" w:cs="Times New Roman"/>
          <w:b/>
          <w:sz w:val="24"/>
          <w:szCs w:val="24"/>
        </w:rPr>
        <w:t>.</w:t>
      </w:r>
      <w:r w:rsidRPr="001D0AEA">
        <w:rPr>
          <w:rFonts w:ascii="Times New Roman" w:hAnsi="Times New Roman" w:cs="Times New Roman"/>
          <w:b/>
          <w:sz w:val="24"/>
          <w:szCs w:val="24"/>
        </w:rPr>
        <w:t xml:space="preserve"> Analiza ograničenja u prostoru</w:t>
      </w:r>
    </w:p>
    <w:p w:rsidR="00EB372F" w:rsidRPr="001D0AEA" w:rsidRDefault="00AD45AA" w:rsidP="00A12FA7">
      <w:pPr>
        <w:pStyle w:val="BodyText"/>
        <w:rPr>
          <w:lang w:val="it-IT"/>
        </w:rPr>
      </w:pPr>
      <w:r w:rsidRPr="001D0AEA">
        <w:rPr>
          <w:lang w:val="it-IT"/>
        </w:rPr>
        <w:t>Uslovno stabilni tereni mogu se koristiti za izgradnju, uz predhodnu pripremu i preduzimanje određenih sanacionih mjera. Nestabilni tereni treba da se namjene za zelene površine, uz primjenu određenih sanacionih mjera.</w:t>
      </w:r>
    </w:p>
    <w:p w:rsidR="00EB372F" w:rsidRPr="001D0AEA" w:rsidRDefault="00EB372F" w:rsidP="00A12FA7">
      <w:pPr>
        <w:pStyle w:val="BodyText"/>
        <w:rPr>
          <w:lang w:val="it-IT"/>
        </w:rPr>
      </w:pPr>
      <w:r w:rsidRPr="001D0AEA">
        <w:rPr>
          <w:lang w:val="it-IT"/>
        </w:rPr>
        <w:t>Za predmetni obuhvat nema podataka o klizištima, plavljenju i koridorima komunalne infrastrukture.</w:t>
      </w:r>
    </w:p>
    <w:p w:rsidR="00BB7363" w:rsidRPr="001D0AEA" w:rsidRDefault="00BB7363" w:rsidP="0023358A">
      <w:pPr>
        <w:pStyle w:val="BodyText"/>
        <w:jc w:val="left"/>
        <w:rPr>
          <w:lang w:val="it-IT"/>
        </w:rPr>
      </w:pPr>
    </w:p>
    <w:p w:rsidR="00BB7363" w:rsidRPr="001D0AEA" w:rsidRDefault="00BB7363" w:rsidP="0023358A">
      <w:pPr>
        <w:rPr>
          <w:rFonts w:ascii="Times New Roman" w:hAnsi="Times New Roman" w:cs="Times New Roman"/>
          <w:b/>
          <w:sz w:val="24"/>
          <w:szCs w:val="24"/>
        </w:rPr>
      </w:pPr>
      <w:r w:rsidRPr="001D0AEA">
        <w:rPr>
          <w:rFonts w:ascii="Times New Roman" w:hAnsi="Times New Roman" w:cs="Times New Roman"/>
          <w:b/>
          <w:sz w:val="24"/>
          <w:szCs w:val="24"/>
        </w:rPr>
        <w:t>1</w:t>
      </w:r>
      <w:r w:rsidR="00F34E9B">
        <w:rPr>
          <w:rFonts w:ascii="Times New Roman" w:hAnsi="Times New Roman" w:cs="Times New Roman"/>
          <w:b/>
          <w:sz w:val="24"/>
          <w:szCs w:val="24"/>
        </w:rPr>
        <w:t>2</w:t>
      </w:r>
      <w:r w:rsidR="00C9295E" w:rsidRPr="001D0AEA">
        <w:rPr>
          <w:rFonts w:ascii="Times New Roman" w:hAnsi="Times New Roman" w:cs="Times New Roman"/>
          <w:b/>
          <w:sz w:val="24"/>
          <w:szCs w:val="24"/>
        </w:rPr>
        <w:t xml:space="preserve">. </w:t>
      </w:r>
      <w:r w:rsidRPr="001D0AEA">
        <w:rPr>
          <w:rFonts w:ascii="Times New Roman" w:hAnsi="Times New Roman" w:cs="Times New Roman"/>
          <w:b/>
          <w:sz w:val="24"/>
          <w:szCs w:val="24"/>
        </w:rPr>
        <w:t>Katastarski i vlasnički podaci o zemljištu</w:t>
      </w:r>
    </w:p>
    <w:p w:rsidR="00BB7363" w:rsidRPr="001D0AEA" w:rsidRDefault="00BB7363" w:rsidP="00A12FA7">
      <w:pPr>
        <w:jc w:val="both"/>
        <w:rPr>
          <w:rFonts w:ascii="Times New Roman" w:hAnsi="Times New Roman" w:cs="Times New Roman"/>
          <w:sz w:val="24"/>
          <w:szCs w:val="24"/>
        </w:rPr>
      </w:pPr>
      <w:r w:rsidRPr="001D0AEA">
        <w:rPr>
          <w:rFonts w:ascii="Times New Roman" w:hAnsi="Times New Roman" w:cs="Times New Roman"/>
          <w:sz w:val="24"/>
          <w:szCs w:val="24"/>
        </w:rPr>
        <w:t xml:space="preserve">Katastarski podaci dostavljeni su u vidu katastarskih karata. Općina </w:t>
      </w:r>
      <w:r w:rsidR="0023358A" w:rsidRPr="001D0AEA">
        <w:rPr>
          <w:rFonts w:ascii="Times New Roman" w:hAnsi="Times New Roman" w:cs="Times New Roman"/>
          <w:sz w:val="24"/>
          <w:szCs w:val="24"/>
        </w:rPr>
        <w:t>Velika Kladuša je djelomično</w:t>
      </w:r>
      <w:r w:rsidRPr="001D0AEA">
        <w:rPr>
          <w:rFonts w:ascii="Times New Roman" w:hAnsi="Times New Roman" w:cs="Times New Roman"/>
          <w:sz w:val="24"/>
          <w:szCs w:val="24"/>
        </w:rPr>
        <w:t xml:space="preserve"> izvršila sinhronizaciju katastarskih i gruntovnih /vlasničkih podataka.</w:t>
      </w:r>
    </w:p>
    <w:p w:rsidR="00DE376C" w:rsidRPr="001D0AEA" w:rsidRDefault="00C9295E" w:rsidP="0023358A">
      <w:pPr>
        <w:rPr>
          <w:rFonts w:ascii="Times New Roman" w:hAnsi="Times New Roman" w:cs="Times New Roman"/>
          <w:sz w:val="24"/>
          <w:szCs w:val="24"/>
        </w:rPr>
      </w:pPr>
      <w:r w:rsidRPr="001D0AEA">
        <w:rPr>
          <w:rFonts w:ascii="Times New Roman" w:hAnsi="Times New Roman" w:cs="Times New Roman"/>
          <w:b/>
          <w:sz w:val="24"/>
          <w:szCs w:val="24"/>
        </w:rPr>
        <w:t>1</w:t>
      </w:r>
      <w:r w:rsidR="00F34E9B">
        <w:rPr>
          <w:rFonts w:ascii="Times New Roman" w:hAnsi="Times New Roman" w:cs="Times New Roman"/>
          <w:b/>
          <w:sz w:val="24"/>
          <w:szCs w:val="24"/>
        </w:rPr>
        <w:t>3</w:t>
      </w:r>
      <w:r w:rsidRPr="001D0AEA">
        <w:rPr>
          <w:rFonts w:ascii="Times New Roman" w:hAnsi="Times New Roman" w:cs="Times New Roman"/>
          <w:b/>
          <w:sz w:val="24"/>
          <w:szCs w:val="24"/>
        </w:rPr>
        <w:t>.</w:t>
      </w:r>
      <w:r w:rsidR="00927576" w:rsidRPr="001D0AEA">
        <w:rPr>
          <w:rFonts w:ascii="Times New Roman" w:hAnsi="Times New Roman" w:cs="Times New Roman"/>
          <w:b/>
          <w:sz w:val="24"/>
          <w:szCs w:val="24"/>
        </w:rPr>
        <w:t xml:space="preserve"> Analiza i vrednovanje stanja</w:t>
      </w:r>
    </w:p>
    <w:p w:rsidR="00DE376C" w:rsidRPr="001D0AEA" w:rsidRDefault="00DE376C"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Namjena i izgrađenost predmetnog prostora u granicama Regulacionog plana je utvrđena na osnovu neposrednog snimanja na terenu, raspoloživih podataka i provedenih analiza.</w:t>
      </w:r>
    </w:p>
    <w:p w:rsidR="00DE376C" w:rsidRPr="001D0AEA" w:rsidRDefault="00DE376C"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Angažovani prostor je namjenjen uglavnom stanovanju</w:t>
      </w:r>
      <w:r w:rsidR="00297125">
        <w:rPr>
          <w:rFonts w:ascii="Times New Roman" w:hAnsi="Times New Roman" w:cs="Times New Roman"/>
          <w:sz w:val="24"/>
          <w:szCs w:val="24"/>
        </w:rPr>
        <w:t>.</w:t>
      </w:r>
    </w:p>
    <w:p w:rsidR="00BB7363" w:rsidRPr="001D0AEA" w:rsidRDefault="00BB7363"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Veći dioobuhvata plana nije izgrađen. Većina</w:t>
      </w:r>
      <w:r w:rsidR="00297125">
        <w:rPr>
          <w:rFonts w:ascii="Times New Roman" w:hAnsi="Times New Roman" w:cs="Times New Roman"/>
          <w:sz w:val="24"/>
          <w:szCs w:val="24"/>
        </w:rPr>
        <w:t xml:space="preserve"> stambenih</w:t>
      </w:r>
      <w:r w:rsidRPr="001D0AEA">
        <w:rPr>
          <w:rFonts w:ascii="Times New Roman" w:hAnsi="Times New Roman" w:cs="Times New Roman"/>
          <w:sz w:val="24"/>
          <w:szCs w:val="24"/>
        </w:rPr>
        <w:t xml:space="preserve"> objekata je </w:t>
      </w:r>
      <w:r w:rsidR="009C02EE">
        <w:rPr>
          <w:rFonts w:ascii="Times New Roman" w:hAnsi="Times New Roman" w:cs="Times New Roman"/>
          <w:sz w:val="24"/>
          <w:szCs w:val="24"/>
        </w:rPr>
        <w:t xml:space="preserve">u </w:t>
      </w:r>
      <w:r w:rsidRPr="001D0AEA">
        <w:rPr>
          <w:rFonts w:ascii="Times New Roman" w:hAnsi="Times New Roman" w:cs="Times New Roman"/>
          <w:sz w:val="24"/>
          <w:szCs w:val="24"/>
        </w:rPr>
        <w:t>dobrom stanju.</w:t>
      </w:r>
    </w:p>
    <w:p w:rsidR="00927576" w:rsidRDefault="00927576" w:rsidP="00A12FA7">
      <w:pPr>
        <w:spacing w:after="0" w:line="240" w:lineRule="auto"/>
        <w:jc w:val="both"/>
        <w:rPr>
          <w:rFonts w:ascii="Times New Roman" w:hAnsi="Times New Roman" w:cs="Times New Roman"/>
          <w:sz w:val="24"/>
          <w:szCs w:val="24"/>
        </w:rPr>
      </w:pPr>
      <w:r w:rsidRPr="001D0AEA">
        <w:rPr>
          <w:rFonts w:ascii="Times New Roman" w:hAnsi="Times New Roman" w:cs="Times New Roman"/>
          <w:sz w:val="24"/>
          <w:szCs w:val="24"/>
        </w:rPr>
        <w:t>Prema zatečenom stanju na licu mjestapostojeći izgrađeni objekti su svrstani u dvije kategorije i to objekte modernog i klasičnog arhitektonskog tipa.</w:t>
      </w:r>
    </w:p>
    <w:p w:rsidR="009A0615" w:rsidRPr="001D0AEA" w:rsidRDefault="009A0615" w:rsidP="0023358A">
      <w:pPr>
        <w:spacing w:after="0" w:line="300" w:lineRule="auto"/>
        <w:rPr>
          <w:rFonts w:ascii="Times New Roman" w:hAnsi="Times New Roman" w:cs="Times New Roman"/>
          <w:sz w:val="24"/>
          <w:szCs w:val="24"/>
        </w:rPr>
      </w:pPr>
    </w:p>
    <w:p w:rsidR="00DD5CE5" w:rsidRPr="001D0AEA" w:rsidRDefault="00DD5CE5" w:rsidP="0023358A">
      <w:pPr>
        <w:rPr>
          <w:rFonts w:ascii="Times New Roman" w:hAnsi="Times New Roman" w:cs="Times New Roman"/>
          <w:b/>
          <w:sz w:val="24"/>
          <w:szCs w:val="24"/>
        </w:rPr>
      </w:pPr>
      <w:r w:rsidRPr="001D0AEA">
        <w:rPr>
          <w:rFonts w:ascii="Times New Roman" w:hAnsi="Times New Roman" w:cs="Times New Roman"/>
          <w:b/>
          <w:sz w:val="24"/>
          <w:szCs w:val="24"/>
        </w:rPr>
        <w:t>1</w:t>
      </w:r>
      <w:r w:rsidR="00F34E9B">
        <w:rPr>
          <w:rFonts w:ascii="Times New Roman" w:hAnsi="Times New Roman" w:cs="Times New Roman"/>
          <w:b/>
          <w:sz w:val="24"/>
          <w:szCs w:val="24"/>
        </w:rPr>
        <w:t>4</w:t>
      </w:r>
      <w:r w:rsidR="00C9295E" w:rsidRPr="001D0AEA">
        <w:rPr>
          <w:rFonts w:ascii="Times New Roman" w:hAnsi="Times New Roman" w:cs="Times New Roman"/>
          <w:b/>
          <w:sz w:val="24"/>
          <w:szCs w:val="24"/>
        </w:rPr>
        <w:t xml:space="preserve">. </w:t>
      </w:r>
      <w:r w:rsidRPr="001D0AEA">
        <w:rPr>
          <w:rFonts w:ascii="Times New Roman" w:hAnsi="Times New Roman" w:cs="Times New Roman"/>
          <w:b/>
          <w:sz w:val="24"/>
          <w:szCs w:val="24"/>
        </w:rPr>
        <w:t>Mogućnosti izgradnje, uređenja i korištenja prostorne cjeline</w:t>
      </w:r>
    </w:p>
    <w:p w:rsidR="00A12FA7" w:rsidRPr="00382284" w:rsidRDefault="00DD5CE5" w:rsidP="00382284">
      <w:pPr>
        <w:jc w:val="both"/>
        <w:rPr>
          <w:rFonts w:ascii="Times New Roman" w:hAnsi="Times New Roman" w:cs="Times New Roman"/>
          <w:sz w:val="24"/>
          <w:szCs w:val="24"/>
        </w:rPr>
      </w:pPr>
      <w:r w:rsidRPr="001D0AEA">
        <w:rPr>
          <w:rFonts w:ascii="Times New Roman" w:hAnsi="Times New Roman" w:cs="Times New Roman"/>
          <w:sz w:val="24"/>
          <w:szCs w:val="24"/>
        </w:rPr>
        <w:t>Veći dio</w:t>
      </w:r>
      <w:r w:rsidR="00297125">
        <w:rPr>
          <w:rFonts w:ascii="Times New Roman" w:hAnsi="Times New Roman" w:cs="Times New Roman"/>
          <w:sz w:val="24"/>
          <w:szCs w:val="24"/>
        </w:rPr>
        <w:t>središnjeg</w:t>
      </w:r>
      <w:r w:rsidR="0023358A" w:rsidRPr="001D0AEA">
        <w:rPr>
          <w:rFonts w:ascii="Times New Roman" w:hAnsi="Times New Roman" w:cs="Times New Roman"/>
          <w:sz w:val="24"/>
          <w:szCs w:val="24"/>
        </w:rPr>
        <w:t xml:space="preserve"> dijela </w:t>
      </w:r>
      <w:r w:rsidR="009A0615" w:rsidRPr="001D0AEA">
        <w:rPr>
          <w:rFonts w:ascii="Times New Roman" w:hAnsi="Times New Roman" w:cs="Times New Roman"/>
          <w:sz w:val="24"/>
          <w:szCs w:val="24"/>
        </w:rPr>
        <w:t xml:space="preserve">u </w:t>
      </w:r>
      <w:r w:rsidRPr="001D0AEA">
        <w:rPr>
          <w:rFonts w:ascii="Times New Roman" w:hAnsi="Times New Roman" w:cs="Times New Roman"/>
          <w:sz w:val="24"/>
          <w:szCs w:val="24"/>
        </w:rPr>
        <w:t>obuhvat</w:t>
      </w:r>
      <w:r w:rsidR="009A0615" w:rsidRPr="001D0AEA">
        <w:rPr>
          <w:rFonts w:ascii="Times New Roman" w:hAnsi="Times New Roman" w:cs="Times New Roman"/>
          <w:sz w:val="24"/>
          <w:szCs w:val="24"/>
        </w:rPr>
        <w:t>u</w:t>
      </w:r>
      <w:r w:rsidRPr="001D0AEA">
        <w:rPr>
          <w:rFonts w:ascii="Times New Roman" w:hAnsi="Times New Roman" w:cs="Times New Roman"/>
          <w:sz w:val="24"/>
          <w:szCs w:val="24"/>
        </w:rPr>
        <w:t xml:space="preserve"> plana nije izgrađen</w:t>
      </w:r>
      <w:r w:rsidR="009A0615" w:rsidRPr="001D0AEA">
        <w:rPr>
          <w:rFonts w:ascii="Times New Roman" w:hAnsi="Times New Roman" w:cs="Times New Roman"/>
          <w:sz w:val="24"/>
          <w:szCs w:val="24"/>
        </w:rPr>
        <w:t xml:space="preserve"> i pruža se mogućnost slobodnog planiranja prostora uvažavajući sve ograničavajuće faktore kao što su smjernice, geomorfološke karakteristike terena i ambijent u koji je potrebno interpolirati planirano rješenje.</w:t>
      </w:r>
      <w:r w:rsidRPr="001D0AEA">
        <w:rPr>
          <w:rFonts w:ascii="Times New Roman" w:hAnsi="Times New Roman" w:cs="Times New Roman"/>
          <w:sz w:val="24"/>
          <w:szCs w:val="24"/>
        </w:rPr>
        <w:t xml:space="preserve"> Na ostalom dijeluobuhvata plana</w:t>
      </w:r>
      <w:r w:rsidR="00297125">
        <w:rPr>
          <w:rFonts w:ascii="Times New Roman" w:hAnsi="Times New Roman" w:cs="Times New Roman"/>
          <w:sz w:val="24"/>
          <w:szCs w:val="24"/>
        </w:rPr>
        <w:t xml:space="preserve"> uz saobraćajnice</w:t>
      </w:r>
      <w:r w:rsidRPr="001D0AEA">
        <w:rPr>
          <w:rFonts w:ascii="Times New Roman" w:hAnsi="Times New Roman" w:cs="Times New Roman"/>
          <w:sz w:val="24"/>
          <w:szCs w:val="24"/>
        </w:rPr>
        <w:t xml:space="preserve">, </w:t>
      </w:r>
      <w:r w:rsidR="009A0615" w:rsidRPr="001D0AEA">
        <w:rPr>
          <w:rFonts w:ascii="Times New Roman" w:hAnsi="Times New Roman" w:cs="Times New Roman"/>
          <w:sz w:val="24"/>
          <w:szCs w:val="24"/>
        </w:rPr>
        <w:t>prostor je izgrađen i osim mogućnosti manjih intervencija u smislu doparcelacije i korigovanja postojeće saobraćajne mreže, drugi zahvati u prostoru nisu neophodni.</w:t>
      </w:r>
    </w:p>
    <w:p w:rsidR="000C172A" w:rsidRPr="008D097B" w:rsidRDefault="008D097B" w:rsidP="008D097B">
      <w:pPr>
        <w:spacing w:after="0" w:line="240" w:lineRule="auto"/>
        <w:rPr>
          <w:rFonts w:ascii="Times New Roman" w:hAnsi="Times New Roman" w:cs="Times New Roman"/>
          <w:b/>
          <w:sz w:val="24"/>
          <w:szCs w:val="24"/>
        </w:rPr>
      </w:pPr>
      <w:r>
        <w:rPr>
          <w:rFonts w:ascii="Times New Roman" w:hAnsi="Times New Roman" w:cs="Times New Roman"/>
          <w:b/>
          <w:sz w:val="24"/>
          <w:szCs w:val="24"/>
        </w:rPr>
        <w:t>1</w:t>
      </w:r>
      <w:r w:rsidR="00F34E9B">
        <w:rPr>
          <w:rFonts w:ascii="Times New Roman" w:hAnsi="Times New Roman" w:cs="Times New Roman"/>
          <w:b/>
          <w:sz w:val="24"/>
          <w:szCs w:val="24"/>
        </w:rPr>
        <w:t>5</w:t>
      </w:r>
      <w:r>
        <w:rPr>
          <w:rFonts w:ascii="Times New Roman" w:hAnsi="Times New Roman" w:cs="Times New Roman"/>
          <w:b/>
          <w:sz w:val="24"/>
          <w:szCs w:val="24"/>
        </w:rPr>
        <w:t>.K</w:t>
      </w:r>
      <w:r w:rsidR="000C172A" w:rsidRPr="008D097B">
        <w:rPr>
          <w:rFonts w:ascii="Times New Roman" w:hAnsi="Times New Roman" w:cs="Times New Roman"/>
          <w:b/>
          <w:sz w:val="24"/>
          <w:szCs w:val="24"/>
        </w:rPr>
        <w:t>oncept izgradnje i uređenja  prostora</w:t>
      </w:r>
    </w:p>
    <w:p w:rsidR="000C172A" w:rsidRPr="000C172A" w:rsidRDefault="000C172A" w:rsidP="0023358A">
      <w:pPr>
        <w:spacing w:after="0" w:line="240" w:lineRule="auto"/>
        <w:rPr>
          <w:rFonts w:ascii="Times New Roman" w:hAnsi="Times New Roman" w:cs="Times New Roman"/>
          <w:b/>
          <w:sz w:val="24"/>
          <w:szCs w:val="24"/>
        </w:rPr>
      </w:pPr>
    </w:p>
    <w:p w:rsidR="000C172A" w:rsidRPr="000C172A" w:rsidRDefault="000C172A" w:rsidP="00A12FA7">
      <w:pPr>
        <w:spacing w:after="0" w:line="240" w:lineRule="auto"/>
        <w:jc w:val="both"/>
        <w:rPr>
          <w:rFonts w:ascii="Times New Roman" w:hAnsi="Times New Roman" w:cs="Times New Roman"/>
          <w:sz w:val="24"/>
          <w:szCs w:val="24"/>
        </w:rPr>
      </w:pPr>
      <w:r w:rsidRPr="000C172A">
        <w:rPr>
          <w:rFonts w:ascii="Times New Roman" w:hAnsi="Times New Roman" w:cs="Times New Roman"/>
          <w:sz w:val="24"/>
          <w:szCs w:val="24"/>
        </w:rPr>
        <w:t xml:space="preserve">Koristeći opredjeljenja Općine </w:t>
      </w:r>
      <w:r w:rsidR="005F648B">
        <w:rPr>
          <w:rFonts w:ascii="Times New Roman" w:hAnsi="Times New Roman" w:cs="Times New Roman"/>
          <w:sz w:val="24"/>
          <w:szCs w:val="24"/>
        </w:rPr>
        <w:t>Velika Kladuša iz smjernica</w:t>
      </w:r>
      <w:r w:rsidRPr="000C172A">
        <w:rPr>
          <w:rFonts w:ascii="Times New Roman" w:hAnsi="Times New Roman" w:cs="Times New Roman"/>
          <w:sz w:val="24"/>
          <w:szCs w:val="24"/>
        </w:rPr>
        <w:t xml:space="preserve"> kao osnov kod koncipiranja namjene površina osnovne mreže saobraćajne i komunalne infrastrukture ovim Regulacion</w:t>
      </w:r>
      <w:r w:rsidR="00EB6A23">
        <w:rPr>
          <w:rFonts w:ascii="Times New Roman" w:hAnsi="Times New Roman" w:cs="Times New Roman"/>
          <w:sz w:val="24"/>
          <w:szCs w:val="24"/>
        </w:rPr>
        <w:t>im</w:t>
      </w:r>
      <w:r w:rsidRPr="000C172A">
        <w:rPr>
          <w:rFonts w:ascii="Times New Roman" w:hAnsi="Times New Roman" w:cs="Times New Roman"/>
          <w:sz w:val="24"/>
          <w:szCs w:val="24"/>
        </w:rPr>
        <w:t xml:space="preserve"> plan</w:t>
      </w:r>
      <w:r w:rsidR="00EB6A23">
        <w:rPr>
          <w:rFonts w:ascii="Times New Roman" w:hAnsi="Times New Roman" w:cs="Times New Roman"/>
          <w:sz w:val="24"/>
          <w:szCs w:val="24"/>
        </w:rPr>
        <w:t>om</w:t>
      </w:r>
      <w:r w:rsidRPr="000C172A">
        <w:rPr>
          <w:rFonts w:ascii="Times New Roman" w:hAnsi="Times New Roman" w:cs="Times New Roman"/>
          <w:sz w:val="24"/>
          <w:szCs w:val="24"/>
        </w:rPr>
        <w:t xml:space="preserve"> definisan je prostor</w:t>
      </w:r>
      <w:r w:rsidR="00EB6A23">
        <w:rPr>
          <w:rFonts w:ascii="Times New Roman" w:hAnsi="Times New Roman" w:cs="Times New Roman"/>
          <w:sz w:val="24"/>
          <w:szCs w:val="24"/>
        </w:rPr>
        <w:t>ni obuhvat</w:t>
      </w:r>
      <w:r w:rsidRPr="000C172A">
        <w:rPr>
          <w:rFonts w:ascii="Times New Roman" w:hAnsi="Times New Roman" w:cs="Times New Roman"/>
          <w:sz w:val="24"/>
          <w:szCs w:val="24"/>
        </w:rPr>
        <w:t>u smislu dalje izgradnje i uređenja prostora.</w:t>
      </w:r>
    </w:p>
    <w:p w:rsidR="000C172A" w:rsidRPr="000C172A" w:rsidRDefault="000C172A" w:rsidP="00A12FA7">
      <w:pPr>
        <w:spacing w:after="0" w:line="240" w:lineRule="auto"/>
        <w:jc w:val="both"/>
        <w:rPr>
          <w:rFonts w:ascii="Times New Roman" w:hAnsi="Times New Roman" w:cs="Times New Roman"/>
          <w:sz w:val="24"/>
          <w:szCs w:val="24"/>
        </w:rPr>
      </w:pPr>
      <w:r w:rsidRPr="000C172A">
        <w:rPr>
          <w:rFonts w:ascii="Times New Roman" w:hAnsi="Times New Roman" w:cs="Times New Roman"/>
          <w:sz w:val="24"/>
          <w:szCs w:val="24"/>
        </w:rPr>
        <w:t>Namjena površina i objekata urađena je na osnovu</w:t>
      </w:r>
      <w:r w:rsidR="00297125">
        <w:rPr>
          <w:rFonts w:ascii="Times New Roman" w:hAnsi="Times New Roman" w:cs="Times New Roman"/>
          <w:sz w:val="24"/>
          <w:szCs w:val="24"/>
        </w:rPr>
        <w:t xml:space="preserve"> plana višeg reda</w:t>
      </w:r>
      <w:r w:rsidR="00FB401F">
        <w:rPr>
          <w:rFonts w:ascii="Times New Roman" w:hAnsi="Times New Roman" w:cs="Times New Roman"/>
          <w:sz w:val="24"/>
          <w:szCs w:val="24"/>
        </w:rPr>
        <w:t xml:space="preserve">, </w:t>
      </w:r>
      <w:r w:rsidRPr="000C172A">
        <w:rPr>
          <w:rFonts w:ascii="Times New Roman" w:hAnsi="Times New Roman" w:cs="Times New Roman"/>
          <w:sz w:val="24"/>
          <w:szCs w:val="24"/>
        </w:rPr>
        <w:t>planiranih potreba općine</w:t>
      </w:r>
      <w:r w:rsidR="00FB401F">
        <w:rPr>
          <w:rFonts w:ascii="Times New Roman" w:hAnsi="Times New Roman" w:cs="Times New Roman"/>
          <w:sz w:val="24"/>
          <w:szCs w:val="24"/>
        </w:rPr>
        <w:t>,  zadržavanjem  postojećeg stanja, kada su u pitanju individialno-stambeni objekti zatečeni u obuhvatu plana</w:t>
      </w:r>
      <w:r w:rsidRPr="000C172A">
        <w:rPr>
          <w:rFonts w:ascii="Times New Roman" w:hAnsi="Times New Roman" w:cs="Times New Roman"/>
          <w:sz w:val="24"/>
          <w:szCs w:val="24"/>
        </w:rPr>
        <w:t>, uslovima angažovanja prostora i smjernicama za izradu plana  datim od strane Nosioca pripreme plana</w:t>
      </w:r>
      <w:r w:rsidR="00FB401F">
        <w:rPr>
          <w:rFonts w:ascii="Times New Roman" w:hAnsi="Times New Roman" w:cs="Times New Roman"/>
          <w:sz w:val="24"/>
          <w:szCs w:val="24"/>
        </w:rPr>
        <w:t>,a</w:t>
      </w:r>
      <w:r w:rsidRPr="000C172A">
        <w:rPr>
          <w:rFonts w:ascii="Times New Roman" w:hAnsi="Times New Roman" w:cs="Times New Roman"/>
          <w:sz w:val="24"/>
          <w:szCs w:val="24"/>
        </w:rPr>
        <w:t xml:space="preserve"> u cilju postizanja racionalnijeg korištenja prostora i povećanja bruto građevinske površine.</w:t>
      </w:r>
    </w:p>
    <w:p w:rsidR="000C172A" w:rsidRPr="000C172A" w:rsidRDefault="000C172A" w:rsidP="00A12FA7">
      <w:pPr>
        <w:spacing w:after="0" w:line="240" w:lineRule="auto"/>
        <w:jc w:val="both"/>
        <w:rPr>
          <w:rFonts w:ascii="Times New Roman" w:hAnsi="Times New Roman" w:cs="Times New Roman"/>
          <w:sz w:val="24"/>
          <w:szCs w:val="24"/>
        </w:rPr>
      </w:pPr>
      <w:r w:rsidRPr="000C172A">
        <w:rPr>
          <w:rFonts w:ascii="Times New Roman" w:hAnsi="Times New Roman" w:cs="Times New Roman"/>
          <w:sz w:val="24"/>
          <w:szCs w:val="24"/>
        </w:rPr>
        <w:t>Predloženim novim sadržajima određena je namjena, položaj, dat</w:t>
      </w:r>
      <w:r w:rsidR="00027685">
        <w:rPr>
          <w:rFonts w:ascii="Times New Roman" w:hAnsi="Times New Roman" w:cs="Times New Roman"/>
          <w:sz w:val="24"/>
          <w:szCs w:val="24"/>
        </w:rPr>
        <w:t>isu</w:t>
      </w:r>
      <w:r w:rsidRPr="000C172A">
        <w:rPr>
          <w:rFonts w:ascii="Times New Roman" w:hAnsi="Times New Roman" w:cs="Times New Roman"/>
          <w:sz w:val="24"/>
          <w:szCs w:val="24"/>
        </w:rPr>
        <w:t xml:space="preserve"> osnovni gabarit</w:t>
      </w:r>
      <w:r w:rsidR="00027685">
        <w:rPr>
          <w:rFonts w:ascii="Times New Roman" w:hAnsi="Times New Roman" w:cs="Times New Roman"/>
          <w:sz w:val="24"/>
          <w:szCs w:val="24"/>
        </w:rPr>
        <w:t>i</w:t>
      </w:r>
      <w:r w:rsidRPr="000C172A">
        <w:rPr>
          <w:rFonts w:ascii="Times New Roman" w:hAnsi="Times New Roman" w:cs="Times New Roman"/>
          <w:sz w:val="24"/>
          <w:szCs w:val="24"/>
        </w:rPr>
        <w:t>.</w:t>
      </w:r>
    </w:p>
    <w:p w:rsidR="000C172A" w:rsidRPr="000C172A" w:rsidRDefault="000C172A" w:rsidP="00A12FA7">
      <w:pPr>
        <w:spacing w:after="0" w:line="240" w:lineRule="auto"/>
        <w:jc w:val="both"/>
        <w:rPr>
          <w:rFonts w:ascii="Times New Roman" w:hAnsi="Times New Roman" w:cs="Times New Roman"/>
          <w:sz w:val="24"/>
          <w:szCs w:val="24"/>
        </w:rPr>
      </w:pPr>
      <w:r w:rsidRPr="000C172A">
        <w:rPr>
          <w:rFonts w:ascii="Times New Roman" w:hAnsi="Times New Roman" w:cs="Times New Roman"/>
          <w:sz w:val="24"/>
          <w:szCs w:val="24"/>
        </w:rPr>
        <w:lastRenderedPageBreak/>
        <w:t xml:space="preserve">Koncept izgradnje i uređenja prostora u osnovi se zasniva na aktiviranju slobodnih površina </w:t>
      </w:r>
      <w:r w:rsidR="00EB6A23">
        <w:rPr>
          <w:rFonts w:ascii="Times New Roman" w:hAnsi="Times New Roman" w:cs="Times New Roman"/>
          <w:sz w:val="24"/>
          <w:szCs w:val="24"/>
        </w:rPr>
        <w:t>koj</w:t>
      </w:r>
      <w:r w:rsidR="00A9235E">
        <w:rPr>
          <w:rFonts w:ascii="Times New Roman" w:hAnsi="Times New Roman" w:cs="Times New Roman"/>
          <w:sz w:val="24"/>
          <w:szCs w:val="24"/>
        </w:rPr>
        <w:t>e</w:t>
      </w:r>
      <w:r w:rsidR="00EB6A23">
        <w:rPr>
          <w:rFonts w:ascii="Times New Roman" w:hAnsi="Times New Roman" w:cs="Times New Roman"/>
          <w:sz w:val="24"/>
          <w:szCs w:val="24"/>
        </w:rPr>
        <w:t xml:space="preserve"> se nalaz</w:t>
      </w:r>
      <w:r w:rsidR="00A9235E">
        <w:rPr>
          <w:rFonts w:ascii="Times New Roman" w:hAnsi="Times New Roman" w:cs="Times New Roman"/>
          <w:sz w:val="24"/>
          <w:szCs w:val="24"/>
        </w:rPr>
        <w:t xml:space="preserve">e </w:t>
      </w:r>
      <w:r w:rsidR="00EB6A23">
        <w:rPr>
          <w:rFonts w:ascii="Times New Roman" w:hAnsi="Times New Roman" w:cs="Times New Roman"/>
          <w:sz w:val="24"/>
          <w:szCs w:val="24"/>
        </w:rPr>
        <w:t>u</w:t>
      </w:r>
      <w:r w:rsidR="00297125">
        <w:rPr>
          <w:rFonts w:ascii="Times New Roman" w:hAnsi="Times New Roman" w:cs="Times New Roman"/>
          <w:sz w:val="24"/>
          <w:szCs w:val="24"/>
        </w:rPr>
        <w:t xml:space="preserve"> cenralnom dijelu</w:t>
      </w:r>
      <w:r w:rsidR="00EB6A23">
        <w:rPr>
          <w:rFonts w:ascii="Times New Roman" w:hAnsi="Times New Roman" w:cs="Times New Roman"/>
          <w:sz w:val="24"/>
          <w:szCs w:val="24"/>
        </w:rPr>
        <w:t xml:space="preserve"> obuhvat</w:t>
      </w:r>
      <w:r w:rsidR="00297125">
        <w:rPr>
          <w:rFonts w:ascii="Times New Roman" w:hAnsi="Times New Roman" w:cs="Times New Roman"/>
          <w:sz w:val="24"/>
          <w:szCs w:val="24"/>
        </w:rPr>
        <w:t>a</w:t>
      </w:r>
      <w:r w:rsidR="00EB6A23">
        <w:rPr>
          <w:rFonts w:ascii="Times New Roman" w:hAnsi="Times New Roman" w:cs="Times New Roman"/>
          <w:sz w:val="24"/>
          <w:szCs w:val="24"/>
        </w:rPr>
        <w:t xml:space="preserve"> plana i upotpunjavanju </w:t>
      </w:r>
      <w:r w:rsidR="00297125">
        <w:rPr>
          <w:rFonts w:ascii="Times New Roman" w:hAnsi="Times New Roman" w:cs="Times New Roman"/>
          <w:sz w:val="24"/>
          <w:szCs w:val="24"/>
        </w:rPr>
        <w:t>prostora</w:t>
      </w:r>
      <w:r w:rsidR="00EB6A23">
        <w:rPr>
          <w:rFonts w:ascii="Times New Roman" w:hAnsi="Times New Roman" w:cs="Times New Roman"/>
          <w:sz w:val="24"/>
          <w:szCs w:val="24"/>
        </w:rPr>
        <w:t xml:space="preserve"> novimsadrž</w:t>
      </w:r>
      <w:r w:rsidR="002A28A5">
        <w:rPr>
          <w:rFonts w:ascii="Times New Roman" w:hAnsi="Times New Roman" w:cs="Times New Roman"/>
          <w:sz w:val="24"/>
          <w:szCs w:val="24"/>
        </w:rPr>
        <w:t>a</w:t>
      </w:r>
      <w:r w:rsidR="00EB6A23">
        <w:rPr>
          <w:rFonts w:ascii="Times New Roman" w:hAnsi="Times New Roman" w:cs="Times New Roman"/>
          <w:sz w:val="24"/>
          <w:szCs w:val="24"/>
        </w:rPr>
        <w:t>jima</w:t>
      </w:r>
      <w:r w:rsidRPr="000C172A">
        <w:rPr>
          <w:rFonts w:ascii="Times New Roman" w:hAnsi="Times New Roman" w:cs="Times New Roman"/>
          <w:sz w:val="24"/>
          <w:szCs w:val="24"/>
        </w:rPr>
        <w:t>.</w:t>
      </w:r>
    </w:p>
    <w:p w:rsidR="000C172A" w:rsidRPr="000C172A" w:rsidRDefault="000C172A" w:rsidP="00A12FA7">
      <w:pPr>
        <w:spacing w:after="0" w:line="240" w:lineRule="auto"/>
        <w:jc w:val="both"/>
        <w:rPr>
          <w:rFonts w:ascii="Times New Roman" w:hAnsi="Times New Roman" w:cs="Times New Roman"/>
          <w:sz w:val="24"/>
          <w:szCs w:val="24"/>
        </w:rPr>
      </w:pPr>
      <w:r w:rsidRPr="000C172A">
        <w:rPr>
          <w:rFonts w:ascii="Times New Roman" w:hAnsi="Times New Roman" w:cs="Times New Roman"/>
          <w:sz w:val="24"/>
          <w:szCs w:val="24"/>
        </w:rPr>
        <w:t xml:space="preserve">Prilikom izrade rješenja posebna pažnja se posvetila usklađenosti </w:t>
      </w:r>
      <w:r w:rsidR="00EB6A23">
        <w:rPr>
          <w:rFonts w:ascii="Times New Roman" w:hAnsi="Times New Roman" w:cs="Times New Roman"/>
          <w:sz w:val="24"/>
          <w:szCs w:val="24"/>
        </w:rPr>
        <w:t>novoplaniran</w:t>
      </w:r>
      <w:r w:rsidR="0006225C">
        <w:rPr>
          <w:rFonts w:ascii="Times New Roman" w:hAnsi="Times New Roman" w:cs="Times New Roman"/>
          <w:sz w:val="24"/>
          <w:szCs w:val="24"/>
        </w:rPr>
        <w:t>ih priključaka</w:t>
      </w:r>
      <w:r w:rsidR="00EB6A23">
        <w:rPr>
          <w:rFonts w:ascii="Times New Roman" w:hAnsi="Times New Roman" w:cs="Times New Roman"/>
          <w:sz w:val="24"/>
          <w:szCs w:val="24"/>
        </w:rPr>
        <w:t xml:space="preserve"> lokaln</w:t>
      </w:r>
      <w:r w:rsidR="0006225C">
        <w:rPr>
          <w:rFonts w:ascii="Times New Roman" w:hAnsi="Times New Roman" w:cs="Times New Roman"/>
          <w:sz w:val="24"/>
          <w:szCs w:val="24"/>
        </w:rPr>
        <w:t>ih</w:t>
      </w:r>
      <w:r w:rsidR="00EB6A23">
        <w:rPr>
          <w:rFonts w:ascii="Times New Roman" w:hAnsi="Times New Roman" w:cs="Times New Roman"/>
          <w:sz w:val="24"/>
          <w:szCs w:val="24"/>
        </w:rPr>
        <w:t xml:space="preserve"> saobraćajnic</w:t>
      </w:r>
      <w:r w:rsidR="0006225C">
        <w:rPr>
          <w:rFonts w:ascii="Times New Roman" w:hAnsi="Times New Roman" w:cs="Times New Roman"/>
          <w:sz w:val="24"/>
          <w:szCs w:val="24"/>
        </w:rPr>
        <w:t>a</w:t>
      </w:r>
      <w:r w:rsidR="005F648B">
        <w:rPr>
          <w:rFonts w:ascii="Times New Roman" w:hAnsi="Times New Roman" w:cs="Times New Roman"/>
          <w:sz w:val="24"/>
          <w:szCs w:val="24"/>
        </w:rPr>
        <w:t xml:space="preserve"> na magistralnu cestu</w:t>
      </w:r>
      <w:r w:rsidR="0006225C">
        <w:rPr>
          <w:rFonts w:ascii="Times New Roman" w:hAnsi="Times New Roman" w:cs="Times New Roman"/>
          <w:sz w:val="24"/>
          <w:szCs w:val="24"/>
        </w:rPr>
        <w:t xml:space="preserve"> sa normativima i </w:t>
      </w:r>
      <w:r w:rsidRPr="000C172A">
        <w:rPr>
          <w:rFonts w:ascii="Times New Roman" w:hAnsi="Times New Roman" w:cs="Times New Roman"/>
          <w:sz w:val="24"/>
          <w:szCs w:val="24"/>
        </w:rPr>
        <w:t>regul</w:t>
      </w:r>
      <w:r w:rsidR="00EB6A23">
        <w:rPr>
          <w:rFonts w:ascii="Times New Roman" w:hAnsi="Times New Roman" w:cs="Times New Roman"/>
          <w:sz w:val="24"/>
          <w:szCs w:val="24"/>
        </w:rPr>
        <w:t>isanja</w:t>
      </w:r>
      <w:r w:rsidR="0006225C">
        <w:rPr>
          <w:rFonts w:ascii="Times New Roman" w:hAnsi="Times New Roman" w:cs="Times New Roman"/>
          <w:sz w:val="24"/>
          <w:szCs w:val="24"/>
        </w:rPr>
        <w:t xml:space="preserve"> širine kolovoza i trotoara, a u skladu</w:t>
      </w:r>
      <w:r w:rsidR="00EB6A23">
        <w:rPr>
          <w:rFonts w:ascii="Times New Roman" w:hAnsi="Times New Roman" w:cs="Times New Roman"/>
          <w:sz w:val="24"/>
          <w:szCs w:val="24"/>
        </w:rPr>
        <w:t xml:space="preserve"> sasmjernicama iz Odluke o pristupanju izradi plana.</w:t>
      </w:r>
    </w:p>
    <w:p w:rsidR="000C172A" w:rsidRPr="000C172A" w:rsidRDefault="00373EAA"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Pored </w:t>
      </w:r>
      <w:r w:rsidR="0006225C">
        <w:rPr>
          <w:rFonts w:ascii="Times New Roman" w:hAnsi="Times New Roman" w:cs="Times New Roman"/>
          <w:sz w:val="24"/>
          <w:szCs w:val="24"/>
        </w:rPr>
        <w:t>postojećih sekundarnih</w:t>
      </w:r>
      <w:r>
        <w:rPr>
          <w:rFonts w:ascii="Times New Roman" w:hAnsi="Times New Roman" w:cs="Times New Roman"/>
          <w:sz w:val="24"/>
          <w:szCs w:val="24"/>
        </w:rPr>
        <w:t xml:space="preserve"> saobraćajnic</w:t>
      </w:r>
      <w:r w:rsidR="0006225C">
        <w:rPr>
          <w:rFonts w:ascii="Times New Roman" w:hAnsi="Times New Roman" w:cs="Times New Roman"/>
          <w:sz w:val="24"/>
          <w:szCs w:val="24"/>
        </w:rPr>
        <w:t>a</w:t>
      </w:r>
      <w:r>
        <w:rPr>
          <w:rFonts w:ascii="Times New Roman" w:hAnsi="Times New Roman" w:cs="Times New Roman"/>
          <w:sz w:val="24"/>
          <w:szCs w:val="24"/>
        </w:rPr>
        <w:t xml:space="preserve"> planirana je i</w:t>
      </w:r>
      <w:r w:rsidR="0006225C">
        <w:rPr>
          <w:rFonts w:ascii="Times New Roman" w:hAnsi="Times New Roman" w:cs="Times New Roman"/>
          <w:sz w:val="24"/>
          <w:szCs w:val="24"/>
        </w:rPr>
        <w:t xml:space="preserve"> izgradnjanovih </w:t>
      </w:r>
      <w:r>
        <w:rPr>
          <w:rFonts w:ascii="Times New Roman" w:hAnsi="Times New Roman" w:cs="Times New Roman"/>
          <w:sz w:val="24"/>
          <w:szCs w:val="24"/>
        </w:rPr>
        <w:t>saobraćajnica, koj</w:t>
      </w:r>
      <w:r w:rsidR="0006225C">
        <w:rPr>
          <w:rFonts w:ascii="Times New Roman" w:hAnsi="Times New Roman" w:cs="Times New Roman"/>
          <w:sz w:val="24"/>
          <w:szCs w:val="24"/>
        </w:rPr>
        <w:t>e</w:t>
      </w:r>
      <w:r>
        <w:rPr>
          <w:rFonts w:ascii="Times New Roman" w:hAnsi="Times New Roman" w:cs="Times New Roman"/>
          <w:sz w:val="24"/>
          <w:szCs w:val="24"/>
        </w:rPr>
        <w:t xml:space="preserve"> svojom trasom omogućava</w:t>
      </w:r>
      <w:r w:rsidR="0006225C">
        <w:rPr>
          <w:rFonts w:ascii="Times New Roman" w:hAnsi="Times New Roman" w:cs="Times New Roman"/>
          <w:sz w:val="24"/>
          <w:szCs w:val="24"/>
        </w:rPr>
        <w:t>ju</w:t>
      </w:r>
      <w:r>
        <w:rPr>
          <w:rFonts w:ascii="Times New Roman" w:hAnsi="Times New Roman" w:cs="Times New Roman"/>
          <w:sz w:val="24"/>
          <w:szCs w:val="24"/>
        </w:rPr>
        <w:t xml:space="preserve"> pristup svim novoplaniranim sadržajima u obuhvata plana</w:t>
      </w:r>
      <w:r w:rsidR="002A28A5">
        <w:rPr>
          <w:rFonts w:ascii="Times New Roman" w:hAnsi="Times New Roman" w:cs="Times New Roman"/>
          <w:sz w:val="24"/>
          <w:szCs w:val="24"/>
        </w:rPr>
        <w:t xml:space="preserve"> /kolski i pješački/</w:t>
      </w:r>
      <w:r>
        <w:rPr>
          <w:rFonts w:ascii="Times New Roman" w:hAnsi="Times New Roman" w:cs="Times New Roman"/>
          <w:sz w:val="24"/>
          <w:szCs w:val="24"/>
        </w:rPr>
        <w:t>, kao i podjelu prostorne cjeline po namjenama uzimajući u obzir geomorfološke karakteristike terena.</w:t>
      </w:r>
    </w:p>
    <w:p w:rsidR="000C172A" w:rsidRDefault="00373EAA"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 vezi s navedenim prostorni obuhvat je podjeljen u </w:t>
      </w:r>
      <w:r w:rsidR="005F648B">
        <w:rPr>
          <w:rFonts w:ascii="Times New Roman" w:hAnsi="Times New Roman" w:cs="Times New Roman"/>
          <w:sz w:val="24"/>
          <w:szCs w:val="24"/>
        </w:rPr>
        <w:t>više</w:t>
      </w:r>
      <w:r>
        <w:rPr>
          <w:rFonts w:ascii="Times New Roman" w:hAnsi="Times New Roman" w:cs="Times New Roman"/>
          <w:sz w:val="24"/>
          <w:szCs w:val="24"/>
        </w:rPr>
        <w:t xml:space="preserve"> zon</w:t>
      </w:r>
      <w:r w:rsidR="00505016">
        <w:rPr>
          <w:rFonts w:ascii="Times New Roman" w:hAnsi="Times New Roman" w:cs="Times New Roman"/>
          <w:sz w:val="24"/>
          <w:szCs w:val="24"/>
        </w:rPr>
        <w:t>a</w:t>
      </w:r>
      <w:r w:rsidR="00D2234B">
        <w:rPr>
          <w:rFonts w:ascii="Times New Roman" w:hAnsi="Times New Roman" w:cs="Times New Roman"/>
          <w:sz w:val="24"/>
          <w:szCs w:val="24"/>
        </w:rPr>
        <w:t>,</w:t>
      </w:r>
      <w:r>
        <w:rPr>
          <w:rFonts w:ascii="Times New Roman" w:hAnsi="Times New Roman" w:cs="Times New Roman"/>
          <w:sz w:val="24"/>
          <w:szCs w:val="24"/>
        </w:rPr>
        <w:t xml:space="preserve"> odnosno</w:t>
      </w:r>
      <w:r w:rsidR="002325AE">
        <w:rPr>
          <w:rFonts w:ascii="Times New Roman" w:hAnsi="Times New Roman" w:cs="Times New Roman"/>
          <w:sz w:val="24"/>
          <w:szCs w:val="24"/>
        </w:rPr>
        <w:t>privredno-</w:t>
      </w:r>
      <w:r w:rsidR="00505016">
        <w:rPr>
          <w:rFonts w:ascii="Times New Roman" w:hAnsi="Times New Roman" w:cs="Times New Roman"/>
          <w:sz w:val="24"/>
          <w:szCs w:val="24"/>
        </w:rPr>
        <w:t>poslovnu</w:t>
      </w:r>
      <w:r>
        <w:rPr>
          <w:rFonts w:ascii="Times New Roman" w:hAnsi="Times New Roman" w:cs="Times New Roman"/>
          <w:sz w:val="24"/>
          <w:szCs w:val="24"/>
        </w:rPr>
        <w:t>zonu</w:t>
      </w:r>
      <w:r w:rsidR="005F648B">
        <w:rPr>
          <w:rFonts w:ascii="Times New Roman" w:hAnsi="Times New Roman" w:cs="Times New Roman"/>
          <w:sz w:val="24"/>
          <w:szCs w:val="24"/>
        </w:rPr>
        <w:t>,</w:t>
      </w:r>
      <w:r w:rsidR="0006225C">
        <w:rPr>
          <w:rFonts w:ascii="Times New Roman" w:hAnsi="Times New Roman" w:cs="Times New Roman"/>
          <w:sz w:val="24"/>
          <w:szCs w:val="24"/>
        </w:rPr>
        <w:t xml:space="preserve"> zonu</w:t>
      </w:r>
      <w:r w:rsidR="00D2234B">
        <w:rPr>
          <w:rFonts w:ascii="Times New Roman" w:hAnsi="Times New Roman" w:cs="Times New Roman"/>
          <w:sz w:val="24"/>
          <w:szCs w:val="24"/>
        </w:rPr>
        <w:t xml:space="preserve"> individualne gradnje</w:t>
      </w:r>
      <w:r w:rsidR="00A12FA7">
        <w:rPr>
          <w:rFonts w:ascii="Times New Roman" w:hAnsi="Times New Roman" w:cs="Times New Roman"/>
          <w:sz w:val="24"/>
          <w:szCs w:val="24"/>
        </w:rPr>
        <w:t xml:space="preserve">i </w:t>
      </w:r>
      <w:r w:rsidR="00580511">
        <w:rPr>
          <w:rFonts w:ascii="Times New Roman" w:hAnsi="Times New Roman" w:cs="Times New Roman"/>
          <w:sz w:val="24"/>
          <w:szCs w:val="24"/>
        </w:rPr>
        <w:t>zonu</w:t>
      </w:r>
      <w:r w:rsidR="00297125">
        <w:rPr>
          <w:rFonts w:ascii="Times New Roman" w:hAnsi="Times New Roman" w:cs="Times New Roman"/>
          <w:sz w:val="24"/>
          <w:szCs w:val="24"/>
        </w:rPr>
        <w:t xml:space="preserve"> za odmor i rekreaciju</w:t>
      </w:r>
      <w:r w:rsidR="00D2234B">
        <w:rPr>
          <w:rFonts w:ascii="Times New Roman" w:hAnsi="Times New Roman" w:cs="Times New Roman"/>
          <w:sz w:val="24"/>
          <w:szCs w:val="24"/>
        </w:rPr>
        <w:t>.</w:t>
      </w:r>
    </w:p>
    <w:p w:rsidR="002325AE" w:rsidRDefault="00756946" w:rsidP="00A12FA7">
      <w:pPr>
        <w:spacing w:after="0" w:line="240" w:lineRule="auto"/>
        <w:jc w:val="both"/>
        <w:rPr>
          <w:rFonts w:ascii="Times New Roman" w:hAnsi="Times New Roman" w:cs="Times New Roman"/>
          <w:sz w:val="24"/>
          <w:szCs w:val="24"/>
          <w:lang w:val="hr-BA"/>
        </w:rPr>
      </w:pPr>
      <w:r>
        <w:rPr>
          <w:rFonts w:ascii="Times New Roman" w:hAnsi="Times New Roman" w:cs="Times New Roman"/>
          <w:sz w:val="24"/>
          <w:szCs w:val="24"/>
        </w:rPr>
        <w:t xml:space="preserve">U </w:t>
      </w:r>
      <w:r w:rsidR="002325AE">
        <w:rPr>
          <w:rFonts w:ascii="Times New Roman" w:hAnsi="Times New Roman" w:cs="Times New Roman"/>
          <w:sz w:val="24"/>
          <w:szCs w:val="24"/>
        </w:rPr>
        <w:t>privredno-</w:t>
      </w:r>
      <w:r w:rsidR="00AE3484">
        <w:rPr>
          <w:rFonts w:ascii="Times New Roman" w:hAnsi="Times New Roman" w:cs="Times New Roman"/>
          <w:sz w:val="24"/>
          <w:szCs w:val="24"/>
        </w:rPr>
        <w:t>poslovnoj</w:t>
      </w:r>
      <w:r>
        <w:rPr>
          <w:rFonts w:ascii="Times New Roman" w:hAnsi="Times New Roman" w:cs="Times New Roman"/>
          <w:sz w:val="24"/>
          <w:szCs w:val="24"/>
        </w:rPr>
        <w:t xml:space="preserve">zoni planirana je izgradnja </w:t>
      </w:r>
      <w:r w:rsidR="002325AE">
        <w:rPr>
          <w:rFonts w:ascii="Times New Roman" w:hAnsi="Times New Roman" w:cs="Times New Roman"/>
          <w:sz w:val="24"/>
          <w:szCs w:val="24"/>
        </w:rPr>
        <w:t xml:space="preserve">objekata </w:t>
      </w:r>
      <w:r w:rsidR="002325AE">
        <w:rPr>
          <w:rFonts w:ascii="Times New Roman" w:hAnsi="Times New Roman" w:cs="Times New Roman"/>
          <w:sz w:val="24"/>
          <w:szCs w:val="24"/>
          <w:lang w:val="hr-BA"/>
        </w:rPr>
        <w:t xml:space="preserve">slijedećih sadržaja: industrijsko-proizvodni, izložbeno-prodajni, trgovina, ugostiteljstvo, servisi i sličnih djelatnosti. </w:t>
      </w:r>
    </w:p>
    <w:p w:rsidR="00EF3A55" w:rsidRDefault="002325AE"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Individualna stambena z</w:t>
      </w:r>
      <w:r w:rsidR="00EF3A55">
        <w:rPr>
          <w:rFonts w:ascii="Times New Roman" w:hAnsi="Times New Roman" w:cs="Times New Roman"/>
          <w:sz w:val="24"/>
          <w:szCs w:val="24"/>
        </w:rPr>
        <w:t>ona</w:t>
      </w:r>
      <w:r>
        <w:rPr>
          <w:rFonts w:ascii="Times New Roman" w:hAnsi="Times New Roman" w:cs="Times New Roman"/>
          <w:sz w:val="24"/>
          <w:szCs w:val="24"/>
        </w:rPr>
        <w:t xml:space="preserve"> namijenjena je za izgradnjuobiteljaskih</w:t>
      </w:r>
      <w:r w:rsidR="00AE3484">
        <w:rPr>
          <w:rFonts w:ascii="Times New Roman" w:hAnsi="Times New Roman" w:cs="Times New Roman"/>
          <w:sz w:val="24"/>
          <w:szCs w:val="24"/>
        </w:rPr>
        <w:t>stambenih objekata</w:t>
      </w:r>
      <w:r w:rsidR="005F648B">
        <w:rPr>
          <w:rFonts w:ascii="Times New Roman" w:hAnsi="Times New Roman" w:cs="Times New Roman"/>
          <w:sz w:val="24"/>
          <w:szCs w:val="24"/>
        </w:rPr>
        <w:t xml:space="preserve">, </w:t>
      </w:r>
      <w:r>
        <w:rPr>
          <w:rFonts w:ascii="Times New Roman" w:hAnsi="Times New Roman" w:cs="Times New Roman"/>
          <w:sz w:val="24"/>
          <w:szCs w:val="24"/>
        </w:rPr>
        <w:t xml:space="preserve">sa mogućnosti formiranja poslovnih sadržaja u prizemlju, </w:t>
      </w:r>
      <w:r w:rsidR="005F648B">
        <w:rPr>
          <w:rFonts w:ascii="Times New Roman" w:hAnsi="Times New Roman" w:cs="Times New Roman"/>
          <w:sz w:val="24"/>
          <w:szCs w:val="24"/>
        </w:rPr>
        <w:t xml:space="preserve">a </w:t>
      </w:r>
      <w:r w:rsidR="00AE3484">
        <w:rPr>
          <w:rFonts w:ascii="Times New Roman" w:hAnsi="Times New Roman" w:cs="Times New Roman"/>
          <w:sz w:val="24"/>
          <w:szCs w:val="24"/>
        </w:rPr>
        <w:t>zona rekreacije za zelene površine.</w:t>
      </w:r>
    </w:p>
    <w:p w:rsidR="00A9235E" w:rsidRPr="000C172A" w:rsidRDefault="00A9235E"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Unutar zona planirana je parcelacija koja omogućava</w:t>
      </w:r>
      <w:r w:rsidR="0005202E">
        <w:rPr>
          <w:rFonts w:ascii="Times New Roman" w:hAnsi="Times New Roman" w:cs="Times New Roman"/>
          <w:sz w:val="24"/>
          <w:szCs w:val="24"/>
        </w:rPr>
        <w:t xml:space="preserve"> u dobrom dijelu</w:t>
      </w:r>
      <w:r>
        <w:rPr>
          <w:rFonts w:ascii="Times New Roman" w:hAnsi="Times New Roman" w:cs="Times New Roman"/>
          <w:sz w:val="24"/>
          <w:szCs w:val="24"/>
        </w:rPr>
        <w:t xml:space="preserve"> pored poštivanja vlasničke strukture i kvalitetno rješavanje saobraćaja u mirovanju unutar svake građevinske parcele.</w:t>
      </w:r>
    </w:p>
    <w:p w:rsidR="00AE3484" w:rsidRDefault="002A28A5"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Trase planirane komunalne infrastrukture</w:t>
      </w:r>
      <w:r w:rsidR="00A9235E" w:rsidRPr="00AA68EF">
        <w:rPr>
          <w:rFonts w:ascii="Times New Roman" w:hAnsi="Times New Roman" w:cs="Times New Roman"/>
          <w:sz w:val="24"/>
          <w:szCs w:val="24"/>
        </w:rPr>
        <w:t xml:space="preserve"> podudaraju se sa trasama novoplaniranih saobraćajnica.</w:t>
      </w:r>
      <w:r w:rsidR="00AE3484">
        <w:rPr>
          <w:rFonts w:ascii="Times New Roman" w:hAnsi="Times New Roman" w:cs="Times New Roman"/>
          <w:sz w:val="24"/>
          <w:szCs w:val="24"/>
        </w:rPr>
        <w:t>Planirana je i regulacija riječnog korita.</w:t>
      </w:r>
    </w:p>
    <w:p w:rsidR="0005202E" w:rsidRDefault="00EC5AD4"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Orjentacioni troškovi realizacije plana će se izračunati u skladu sa troškovima pripremanja i opremanja zemljišta koji su definisani propisima Općine </w:t>
      </w:r>
      <w:r w:rsidR="00DB37BE">
        <w:rPr>
          <w:rFonts w:ascii="Times New Roman" w:hAnsi="Times New Roman" w:cs="Times New Roman"/>
          <w:sz w:val="24"/>
          <w:szCs w:val="24"/>
        </w:rPr>
        <w:t>Velika Kladuša</w:t>
      </w:r>
      <w:r>
        <w:rPr>
          <w:rFonts w:ascii="Times New Roman" w:hAnsi="Times New Roman" w:cs="Times New Roman"/>
          <w:sz w:val="24"/>
          <w:szCs w:val="24"/>
        </w:rPr>
        <w:t xml:space="preserve">. </w:t>
      </w:r>
    </w:p>
    <w:p w:rsidR="00EF3A55" w:rsidRDefault="00EF3A55" w:rsidP="0023358A">
      <w:pPr>
        <w:spacing w:after="0" w:line="240" w:lineRule="auto"/>
        <w:rPr>
          <w:rFonts w:ascii="Times New Roman" w:hAnsi="Times New Roman" w:cs="Times New Roman"/>
          <w:sz w:val="24"/>
          <w:szCs w:val="24"/>
        </w:rPr>
      </w:pPr>
    </w:p>
    <w:p w:rsidR="00AA68EF" w:rsidRDefault="00AA68EF" w:rsidP="0023358A">
      <w:pPr>
        <w:spacing w:after="0" w:line="240" w:lineRule="auto"/>
        <w:rPr>
          <w:rFonts w:ascii="Times New Roman" w:hAnsi="Times New Roman" w:cs="Times New Roman"/>
          <w:i/>
          <w:sz w:val="24"/>
          <w:szCs w:val="24"/>
        </w:rPr>
      </w:pPr>
      <w:r w:rsidRPr="00AA68EF">
        <w:rPr>
          <w:rFonts w:ascii="Times New Roman" w:hAnsi="Times New Roman" w:cs="Times New Roman"/>
          <w:i/>
          <w:sz w:val="24"/>
          <w:szCs w:val="24"/>
        </w:rPr>
        <w:t>Urbanističko tehnič</w:t>
      </w:r>
      <w:r w:rsidR="00EF3A55">
        <w:rPr>
          <w:rFonts w:ascii="Times New Roman" w:hAnsi="Times New Roman" w:cs="Times New Roman"/>
          <w:i/>
          <w:sz w:val="24"/>
          <w:szCs w:val="24"/>
        </w:rPr>
        <w:t>k</w:t>
      </w:r>
      <w:r w:rsidRPr="00AA68EF">
        <w:rPr>
          <w:rFonts w:ascii="Times New Roman" w:hAnsi="Times New Roman" w:cs="Times New Roman"/>
          <w:i/>
          <w:sz w:val="24"/>
          <w:szCs w:val="24"/>
        </w:rPr>
        <w:t>i uslovi:</w:t>
      </w:r>
    </w:p>
    <w:p w:rsidR="00EF3A55" w:rsidRPr="00AA68EF" w:rsidRDefault="00EF3A55" w:rsidP="0023358A">
      <w:pPr>
        <w:spacing w:after="0" w:line="240" w:lineRule="auto"/>
        <w:rPr>
          <w:rFonts w:ascii="Times New Roman" w:hAnsi="Times New Roman" w:cs="Times New Roman"/>
          <w:i/>
          <w:sz w:val="24"/>
          <w:szCs w:val="24"/>
        </w:rPr>
      </w:pPr>
    </w:p>
    <w:p w:rsidR="00A12FA7"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Regulacionom linijom utvrđuje se granica između građevinskih parcela različiti</w:t>
      </w:r>
      <w:r w:rsidR="004C2C44">
        <w:rPr>
          <w:rFonts w:ascii="Times New Roman" w:hAnsi="Times New Roman" w:cs="Times New Roman"/>
          <w:sz w:val="24"/>
          <w:szCs w:val="24"/>
        </w:rPr>
        <w:t>h</w:t>
      </w:r>
      <w:r w:rsidRPr="00AA68EF">
        <w:rPr>
          <w:rFonts w:ascii="Times New Roman" w:hAnsi="Times New Roman" w:cs="Times New Roman"/>
          <w:sz w:val="24"/>
          <w:szCs w:val="24"/>
        </w:rPr>
        <w:t xml:space="preserve"> namjena i javnih površina. </w:t>
      </w:r>
    </w:p>
    <w:p w:rsidR="00AA68EF" w:rsidRPr="00AA68EF"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xml:space="preserve">- Građevinskom linijom utvrđene su granične linije objekata u odnosu na javnu površinu, saobraćajnicu i druge objekte. Unutar građevinske linije investitor je slobodan definisati tlocrt objekta u ovisnosti od mogućnosti. </w:t>
      </w:r>
    </w:p>
    <w:p w:rsidR="00AA68EF" w:rsidRPr="00AA68EF"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Nivelacione kote poda prizemlja građevine u odnosu na javni put će se dati na osnovu plana nivelacije saobraćajnica</w:t>
      </w:r>
      <w:r w:rsidR="0005202E">
        <w:rPr>
          <w:rFonts w:ascii="Times New Roman" w:hAnsi="Times New Roman" w:cs="Times New Roman"/>
          <w:sz w:val="24"/>
          <w:szCs w:val="24"/>
        </w:rPr>
        <w:t>.</w:t>
      </w:r>
    </w:p>
    <w:p w:rsidR="00AA68EF" w:rsidRPr="00AA68EF"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Priključke na javni put i mrežu instalacija treba u svakom konkretnom slučaju uskladiti sa elementima datim u Planu.</w:t>
      </w:r>
    </w:p>
    <w:p w:rsidR="00AA68EF"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xml:space="preserve">- Koeficijent izgrađenosti parcele </w:t>
      </w:r>
      <w:r w:rsidR="00263923">
        <w:rPr>
          <w:rFonts w:ascii="Times New Roman" w:hAnsi="Times New Roman" w:cs="Times New Roman"/>
          <w:sz w:val="24"/>
          <w:szCs w:val="24"/>
        </w:rPr>
        <w:t xml:space="preserve">privredne objekte </w:t>
      </w:r>
      <w:r w:rsidRPr="00AA68EF">
        <w:rPr>
          <w:rFonts w:ascii="Times New Roman" w:hAnsi="Times New Roman" w:cs="Times New Roman"/>
          <w:sz w:val="24"/>
          <w:szCs w:val="24"/>
        </w:rPr>
        <w:t xml:space="preserve">ne </w:t>
      </w:r>
      <w:r w:rsidR="0005202E">
        <w:rPr>
          <w:rFonts w:ascii="Times New Roman" w:hAnsi="Times New Roman" w:cs="Times New Roman"/>
          <w:sz w:val="24"/>
          <w:szCs w:val="24"/>
        </w:rPr>
        <w:t xml:space="preserve"> može prelaziti vrijednost Ki=</w:t>
      </w:r>
      <w:r w:rsidR="00AE3484">
        <w:rPr>
          <w:rFonts w:ascii="Times New Roman" w:hAnsi="Times New Roman" w:cs="Times New Roman"/>
          <w:sz w:val="24"/>
          <w:szCs w:val="24"/>
        </w:rPr>
        <w:t>1</w:t>
      </w:r>
      <w:r w:rsidRPr="00AA68EF">
        <w:rPr>
          <w:rFonts w:ascii="Times New Roman" w:hAnsi="Times New Roman" w:cs="Times New Roman"/>
          <w:sz w:val="24"/>
          <w:szCs w:val="24"/>
        </w:rPr>
        <w:t>,</w:t>
      </w:r>
      <w:r w:rsidR="00817E3D">
        <w:rPr>
          <w:rFonts w:ascii="Times New Roman" w:hAnsi="Times New Roman" w:cs="Times New Roman"/>
          <w:sz w:val="24"/>
          <w:szCs w:val="24"/>
        </w:rPr>
        <w:t>2</w:t>
      </w:r>
      <w:r w:rsidRPr="00AA68EF">
        <w:rPr>
          <w:rFonts w:ascii="Times New Roman" w:hAnsi="Times New Roman" w:cs="Times New Roman"/>
          <w:sz w:val="24"/>
          <w:szCs w:val="24"/>
        </w:rPr>
        <w:t xml:space="preserve"> a </w:t>
      </w:r>
      <w:r w:rsidR="00817E3D">
        <w:rPr>
          <w:rFonts w:ascii="Times New Roman" w:hAnsi="Times New Roman" w:cs="Times New Roman"/>
          <w:sz w:val="24"/>
          <w:szCs w:val="24"/>
        </w:rPr>
        <w:t>koeficijent iskorišteno</w:t>
      </w:r>
      <w:r w:rsidRPr="00AA68EF">
        <w:rPr>
          <w:rFonts w:ascii="Times New Roman" w:hAnsi="Times New Roman" w:cs="Times New Roman"/>
          <w:sz w:val="24"/>
          <w:szCs w:val="24"/>
        </w:rPr>
        <w:t xml:space="preserve">sti parcele </w:t>
      </w:r>
      <w:r w:rsidR="00817E3D">
        <w:rPr>
          <w:rFonts w:ascii="Times New Roman" w:hAnsi="Times New Roman" w:cs="Times New Roman"/>
          <w:sz w:val="24"/>
          <w:szCs w:val="24"/>
        </w:rPr>
        <w:t>iznosi maksimalno 60</w:t>
      </w:r>
      <w:r w:rsidRPr="00AA68EF">
        <w:rPr>
          <w:rFonts w:ascii="Times New Roman" w:hAnsi="Times New Roman" w:cs="Times New Roman"/>
          <w:sz w:val="24"/>
          <w:szCs w:val="24"/>
        </w:rPr>
        <w:t>.</w:t>
      </w:r>
    </w:p>
    <w:p w:rsidR="00263923" w:rsidRPr="00AA68EF" w:rsidRDefault="00263923" w:rsidP="00A12F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Za individualno-stambene i stambeno-poslovne objekte </w:t>
      </w:r>
      <w:r w:rsidR="00817E3D">
        <w:rPr>
          <w:rFonts w:ascii="Times New Roman" w:hAnsi="Times New Roman" w:cs="Times New Roman"/>
          <w:sz w:val="24"/>
          <w:szCs w:val="24"/>
        </w:rPr>
        <w:t>k</w:t>
      </w:r>
      <w:r w:rsidRPr="00AA68EF">
        <w:rPr>
          <w:rFonts w:ascii="Times New Roman" w:hAnsi="Times New Roman" w:cs="Times New Roman"/>
          <w:sz w:val="24"/>
          <w:szCs w:val="24"/>
        </w:rPr>
        <w:t>oeficijent izgrađenosti parcele</w:t>
      </w:r>
      <w:r w:rsidR="00817E3D">
        <w:rPr>
          <w:rFonts w:ascii="Times New Roman" w:hAnsi="Times New Roman" w:cs="Times New Roman"/>
          <w:sz w:val="24"/>
          <w:szCs w:val="24"/>
        </w:rPr>
        <w:t xml:space="preserve">ne </w:t>
      </w:r>
      <w:r>
        <w:rPr>
          <w:rFonts w:ascii="Times New Roman" w:hAnsi="Times New Roman" w:cs="Times New Roman"/>
          <w:sz w:val="24"/>
          <w:szCs w:val="24"/>
        </w:rPr>
        <w:t>može prelaziti vrijednost Ki=0,</w:t>
      </w:r>
      <w:r w:rsidR="00817E3D">
        <w:rPr>
          <w:rFonts w:ascii="Times New Roman" w:hAnsi="Times New Roman" w:cs="Times New Roman"/>
          <w:sz w:val="24"/>
          <w:szCs w:val="24"/>
        </w:rPr>
        <w:t>6</w:t>
      </w:r>
      <w:r w:rsidRPr="00AA68EF">
        <w:rPr>
          <w:rFonts w:ascii="Times New Roman" w:hAnsi="Times New Roman" w:cs="Times New Roman"/>
          <w:sz w:val="24"/>
          <w:szCs w:val="24"/>
        </w:rPr>
        <w:t xml:space="preserve">, a </w:t>
      </w:r>
      <w:r w:rsidR="00817E3D">
        <w:rPr>
          <w:rFonts w:ascii="Times New Roman" w:hAnsi="Times New Roman" w:cs="Times New Roman"/>
          <w:sz w:val="24"/>
          <w:szCs w:val="24"/>
        </w:rPr>
        <w:t>koeficijent iskorišteno</w:t>
      </w:r>
      <w:r w:rsidR="00817E3D" w:rsidRPr="00AA68EF">
        <w:rPr>
          <w:rFonts w:ascii="Times New Roman" w:hAnsi="Times New Roman" w:cs="Times New Roman"/>
          <w:sz w:val="24"/>
          <w:szCs w:val="24"/>
        </w:rPr>
        <w:t xml:space="preserve">sti parcele </w:t>
      </w:r>
      <w:r w:rsidR="00817E3D">
        <w:rPr>
          <w:rFonts w:ascii="Times New Roman" w:hAnsi="Times New Roman" w:cs="Times New Roman"/>
          <w:sz w:val="24"/>
          <w:szCs w:val="24"/>
        </w:rPr>
        <w:t>iznosi maksimalno 50.</w:t>
      </w:r>
    </w:p>
    <w:p w:rsidR="00AA68EF" w:rsidRPr="00AA68EF" w:rsidRDefault="00AA68EF" w:rsidP="00A12FA7">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Visina građevina data je u grafičkom prilogu Plana i limitirana je do spratnost P+</w:t>
      </w:r>
      <w:r w:rsidR="0005202E">
        <w:rPr>
          <w:rFonts w:ascii="Times New Roman" w:hAnsi="Times New Roman" w:cs="Times New Roman"/>
          <w:sz w:val="24"/>
          <w:szCs w:val="24"/>
        </w:rPr>
        <w:t>2</w:t>
      </w:r>
      <w:r w:rsidR="00DB37BE">
        <w:rPr>
          <w:rFonts w:ascii="Times New Roman" w:hAnsi="Times New Roman" w:cs="Times New Roman"/>
          <w:sz w:val="24"/>
          <w:szCs w:val="24"/>
        </w:rPr>
        <w:t xml:space="preserve"> za individualne stambene i poslovne objekte</w:t>
      </w:r>
      <w:r>
        <w:rPr>
          <w:rFonts w:ascii="Times New Roman" w:hAnsi="Times New Roman" w:cs="Times New Roman"/>
          <w:sz w:val="24"/>
          <w:szCs w:val="24"/>
        </w:rPr>
        <w:t>.</w:t>
      </w:r>
    </w:p>
    <w:p w:rsidR="00AA68EF" w:rsidRPr="00AA68EF" w:rsidRDefault="00AA68EF" w:rsidP="00804281">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xml:space="preserve">- Objekti koji se u potpunosti zadržavaju mogu se rekonstruisati i adaptirati u postojećim horizontalnim i vertikalnim gabaritima, ali i mjenjati gabarite ukoliko ispunjavaju uslove iz </w:t>
      </w:r>
      <w:r w:rsidR="00EF3A55">
        <w:rPr>
          <w:rFonts w:ascii="Times New Roman" w:hAnsi="Times New Roman" w:cs="Times New Roman"/>
          <w:sz w:val="24"/>
          <w:szCs w:val="24"/>
        </w:rPr>
        <w:t>ovog plana</w:t>
      </w:r>
      <w:r w:rsidRPr="00AA68EF">
        <w:rPr>
          <w:rFonts w:ascii="Times New Roman" w:hAnsi="Times New Roman" w:cs="Times New Roman"/>
          <w:sz w:val="24"/>
          <w:szCs w:val="24"/>
        </w:rPr>
        <w:t>.</w:t>
      </w:r>
    </w:p>
    <w:p w:rsidR="00AA68EF" w:rsidRPr="00AA68EF" w:rsidRDefault="00AA68EF" w:rsidP="00804281">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 Arhitektonsko oblikovanje građevina, izbor materijala, boju i pokrov prilagoditi ambijentu i tradiciji podneblja uz savremeni arhitektonski izraz.</w:t>
      </w:r>
    </w:p>
    <w:p w:rsidR="00E86EE1" w:rsidRDefault="00A12FA7" w:rsidP="008042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AA68EF" w:rsidRPr="00AA68EF">
        <w:rPr>
          <w:rFonts w:ascii="Times New Roman" w:hAnsi="Times New Roman" w:cs="Times New Roman"/>
          <w:sz w:val="24"/>
          <w:szCs w:val="24"/>
        </w:rPr>
        <w:t xml:space="preserve"> Arhitektonskim rješenj</w:t>
      </w:r>
      <w:r w:rsidR="004963E3">
        <w:rPr>
          <w:rFonts w:ascii="Times New Roman" w:hAnsi="Times New Roman" w:cs="Times New Roman"/>
          <w:sz w:val="24"/>
          <w:szCs w:val="24"/>
        </w:rPr>
        <w:t>i</w:t>
      </w:r>
      <w:r w:rsidR="00AA68EF" w:rsidRPr="00AA68EF">
        <w:rPr>
          <w:rFonts w:ascii="Times New Roman" w:hAnsi="Times New Roman" w:cs="Times New Roman"/>
          <w:sz w:val="24"/>
          <w:szCs w:val="24"/>
        </w:rPr>
        <w:t>m</w:t>
      </w:r>
      <w:r w:rsidR="004963E3">
        <w:rPr>
          <w:rFonts w:ascii="Times New Roman" w:hAnsi="Times New Roman" w:cs="Times New Roman"/>
          <w:sz w:val="24"/>
          <w:szCs w:val="24"/>
        </w:rPr>
        <w:t>a</w:t>
      </w:r>
      <w:r w:rsidR="00AA68EF" w:rsidRPr="00AA68EF">
        <w:rPr>
          <w:rFonts w:ascii="Times New Roman" w:hAnsi="Times New Roman" w:cs="Times New Roman"/>
          <w:sz w:val="24"/>
          <w:szCs w:val="24"/>
        </w:rPr>
        <w:t xml:space="preserve"> objek</w:t>
      </w:r>
      <w:r w:rsidR="004963E3">
        <w:rPr>
          <w:rFonts w:ascii="Times New Roman" w:hAnsi="Times New Roman" w:cs="Times New Roman"/>
          <w:sz w:val="24"/>
          <w:szCs w:val="24"/>
        </w:rPr>
        <w:t>a</w:t>
      </w:r>
      <w:r w:rsidR="00AA68EF" w:rsidRPr="00AA68EF">
        <w:rPr>
          <w:rFonts w:ascii="Times New Roman" w:hAnsi="Times New Roman" w:cs="Times New Roman"/>
          <w:sz w:val="24"/>
          <w:szCs w:val="24"/>
        </w:rPr>
        <w:t>ta potrebno je poštovati zatečenu konfiguraciju terena,a dispoziciju objek</w:t>
      </w:r>
      <w:r w:rsidR="004963E3">
        <w:rPr>
          <w:rFonts w:ascii="Times New Roman" w:hAnsi="Times New Roman" w:cs="Times New Roman"/>
          <w:sz w:val="24"/>
          <w:szCs w:val="24"/>
        </w:rPr>
        <w:t>a</w:t>
      </w:r>
      <w:r w:rsidR="00AA68EF" w:rsidRPr="00AA68EF">
        <w:rPr>
          <w:rFonts w:ascii="Times New Roman" w:hAnsi="Times New Roman" w:cs="Times New Roman"/>
          <w:sz w:val="24"/>
          <w:szCs w:val="24"/>
        </w:rPr>
        <w:t xml:space="preserve">ta prilagoditi </w:t>
      </w:r>
      <w:r w:rsidR="0005202E">
        <w:rPr>
          <w:rFonts w:ascii="Times New Roman" w:hAnsi="Times New Roman" w:cs="Times New Roman"/>
          <w:sz w:val="24"/>
          <w:szCs w:val="24"/>
        </w:rPr>
        <w:t>planiranom rješenju</w:t>
      </w:r>
      <w:r w:rsidR="00AA68EF" w:rsidRPr="00AA68EF">
        <w:rPr>
          <w:rFonts w:ascii="Times New Roman" w:hAnsi="Times New Roman" w:cs="Times New Roman"/>
          <w:sz w:val="24"/>
          <w:szCs w:val="24"/>
        </w:rPr>
        <w:t>.</w:t>
      </w:r>
    </w:p>
    <w:p w:rsidR="00E86EE1" w:rsidRPr="00B558A9" w:rsidRDefault="00E86EE1" w:rsidP="00A12FA7">
      <w:pPr>
        <w:spacing w:after="0" w:line="240" w:lineRule="auto"/>
        <w:jc w:val="both"/>
        <w:rPr>
          <w:rFonts w:ascii="Times New Roman" w:hAnsi="Times New Roman" w:cs="Times New Roman"/>
          <w:sz w:val="24"/>
          <w:szCs w:val="24"/>
        </w:rPr>
      </w:pPr>
      <w:r w:rsidRPr="00B558A9">
        <w:rPr>
          <w:rFonts w:ascii="Times New Roman" w:hAnsi="Times New Roman" w:cs="Times New Roman"/>
          <w:sz w:val="24"/>
          <w:szCs w:val="24"/>
        </w:rPr>
        <w:t>Planirani gabarit</w:t>
      </w:r>
      <w:r w:rsidR="004963E3">
        <w:rPr>
          <w:rFonts w:ascii="Times New Roman" w:hAnsi="Times New Roman" w:cs="Times New Roman"/>
          <w:sz w:val="24"/>
          <w:szCs w:val="24"/>
        </w:rPr>
        <w:t>i</w:t>
      </w:r>
      <w:r w:rsidRPr="00B558A9">
        <w:rPr>
          <w:rFonts w:ascii="Times New Roman" w:hAnsi="Times New Roman" w:cs="Times New Roman"/>
          <w:sz w:val="24"/>
          <w:szCs w:val="24"/>
        </w:rPr>
        <w:t xml:space="preserve"> objek</w:t>
      </w:r>
      <w:r w:rsidR="004963E3">
        <w:rPr>
          <w:rFonts w:ascii="Times New Roman" w:hAnsi="Times New Roman" w:cs="Times New Roman"/>
          <w:sz w:val="24"/>
          <w:szCs w:val="24"/>
        </w:rPr>
        <w:t>a</w:t>
      </w:r>
      <w:r w:rsidRPr="00B558A9">
        <w:rPr>
          <w:rFonts w:ascii="Times New Roman" w:hAnsi="Times New Roman" w:cs="Times New Roman"/>
          <w:sz w:val="24"/>
          <w:szCs w:val="24"/>
        </w:rPr>
        <w:t>ta definitivno će se odrediti investiciono-tehničkom dokumentacijom na osnovu datih regulacionih i građevinskih linija.</w:t>
      </w:r>
    </w:p>
    <w:p w:rsidR="00333726" w:rsidRDefault="00333726" w:rsidP="00333726">
      <w:pPr>
        <w:pStyle w:val="ListParagraph"/>
        <w:numPr>
          <w:ilvl w:val="0"/>
          <w:numId w:val="5"/>
        </w:numPr>
        <w:tabs>
          <w:tab w:val="num" w:pos="360"/>
        </w:tabs>
        <w:spacing w:after="0" w:line="300" w:lineRule="auto"/>
        <w:jc w:val="both"/>
        <w:rPr>
          <w:rFonts w:ascii="Times New Roman" w:hAnsi="Times New Roman" w:cs="Times New Roman"/>
          <w:sz w:val="24"/>
          <w:szCs w:val="24"/>
        </w:rPr>
      </w:pPr>
      <w:r>
        <w:rPr>
          <w:rFonts w:ascii="Times New Roman" w:hAnsi="Times New Roman" w:cs="Times New Roman"/>
          <w:sz w:val="24"/>
          <w:szCs w:val="24"/>
        </w:rPr>
        <w:lastRenderedPageBreak/>
        <w:t>Ne dozvoljava se gradnja zasebnih individualno-stambenih i poslovnih objekata osim u dijelu zone gdje je predviđeno ovim planom.</w:t>
      </w:r>
    </w:p>
    <w:p w:rsidR="00333726" w:rsidRDefault="00333726" w:rsidP="00333726">
      <w:pPr>
        <w:pStyle w:val="ListParagraph"/>
        <w:numPr>
          <w:ilvl w:val="0"/>
          <w:numId w:val="5"/>
        </w:numPr>
        <w:tabs>
          <w:tab w:val="num" w:pos="360"/>
        </w:tabs>
        <w:spacing w:after="0" w:line="300" w:lineRule="auto"/>
        <w:jc w:val="both"/>
        <w:rPr>
          <w:rFonts w:ascii="Times New Roman" w:hAnsi="Times New Roman" w:cs="Times New Roman"/>
          <w:sz w:val="24"/>
          <w:szCs w:val="24"/>
        </w:rPr>
      </w:pPr>
      <w:r>
        <w:rPr>
          <w:rFonts w:ascii="Times New Roman" w:hAnsi="Times New Roman" w:cs="Times New Roman"/>
          <w:sz w:val="24"/>
          <w:szCs w:val="24"/>
        </w:rPr>
        <w:t>Privredne objekte u obuhvatu plana orijentisati u pravcu proizvodno-prerađivečke i prehralmbene idustrije sa tendencijom uvođenja novih tehnologija i proizvoda.</w:t>
      </w:r>
    </w:p>
    <w:p w:rsidR="00333726" w:rsidRDefault="00333726" w:rsidP="00333726">
      <w:pPr>
        <w:pStyle w:val="ListParagraph"/>
        <w:numPr>
          <w:ilvl w:val="0"/>
          <w:numId w:val="5"/>
        </w:numPr>
        <w:tabs>
          <w:tab w:val="num" w:pos="360"/>
        </w:tabs>
        <w:spacing w:after="0" w:line="300" w:lineRule="auto"/>
        <w:jc w:val="both"/>
        <w:rPr>
          <w:rFonts w:ascii="Times New Roman" w:hAnsi="Times New Roman" w:cs="Times New Roman"/>
          <w:sz w:val="24"/>
          <w:szCs w:val="24"/>
        </w:rPr>
      </w:pPr>
      <w:r>
        <w:rPr>
          <w:rFonts w:ascii="Times New Roman" w:hAnsi="Times New Roman" w:cs="Times New Roman"/>
          <w:sz w:val="24"/>
          <w:szCs w:val="24"/>
        </w:rPr>
        <w:t>Prilikom izgradnje privredno-industrijskih objekata</w:t>
      </w:r>
      <w:r w:rsidR="00503CFB">
        <w:rPr>
          <w:rFonts w:ascii="Times New Roman" w:hAnsi="Times New Roman" w:cs="Times New Roman"/>
          <w:sz w:val="24"/>
          <w:szCs w:val="24"/>
        </w:rPr>
        <w:t xml:space="preserve"> ovisno o vrsti proizvodnog procesa uzimati u obzir potreban prostor: za smještaj sirovina i proizvoda, manipulativni prostor i dvorišni prostor unutar parcele za potrebe manipulacije teretnih i osobnih vozila za zaposlene i za posjetioce, sa mogućnosti posebnog odvajanja </w:t>
      </w:r>
      <w:r w:rsidR="006610D2">
        <w:rPr>
          <w:rFonts w:ascii="Times New Roman" w:hAnsi="Times New Roman" w:cs="Times New Roman"/>
          <w:sz w:val="24"/>
          <w:szCs w:val="24"/>
        </w:rPr>
        <w:t>pristupa parceli</w:t>
      </w:r>
      <w:r w:rsidR="00503CFB">
        <w:rPr>
          <w:rFonts w:ascii="Times New Roman" w:hAnsi="Times New Roman" w:cs="Times New Roman"/>
          <w:sz w:val="24"/>
          <w:szCs w:val="24"/>
        </w:rPr>
        <w:t>, pješačke komunikacije, kao i hortikulturno rješenje unutar parcele.</w:t>
      </w:r>
    </w:p>
    <w:p w:rsidR="006610D2" w:rsidRPr="00333726" w:rsidRDefault="006610D2" w:rsidP="00333726">
      <w:pPr>
        <w:pStyle w:val="ListParagraph"/>
        <w:numPr>
          <w:ilvl w:val="0"/>
          <w:numId w:val="5"/>
        </w:numPr>
        <w:tabs>
          <w:tab w:val="num" w:pos="360"/>
        </w:tabs>
        <w:spacing w:after="0" w:line="300" w:lineRule="auto"/>
        <w:jc w:val="both"/>
        <w:rPr>
          <w:rFonts w:ascii="Times New Roman" w:hAnsi="Times New Roman" w:cs="Times New Roman"/>
          <w:sz w:val="24"/>
          <w:szCs w:val="24"/>
        </w:rPr>
      </w:pPr>
      <w:r>
        <w:rPr>
          <w:rFonts w:ascii="Times New Roman" w:hAnsi="Times New Roman" w:cs="Times New Roman"/>
          <w:sz w:val="24"/>
          <w:szCs w:val="24"/>
        </w:rPr>
        <w:t>Privredni objekti ovisno o tehnološko-proizvodnom procesu moraju predvidjeti prostor za smještaj administracije, komunalno-tehničku insfrastrukturu, sanitarno-garderobne prostorije za zaposlene, kao i glavne i pomoćne ulaze u objekat i druge sadržaje poput prateće izložbeno-prodajne prostorije trgovačkog sadržaja, istraživačko-edukativne centre, malo poduzetništvo, skladišne, ugostiteljsko-uslužne sadržaje, kao i površine, uređaje i opremu za energetsku neovisnost objekta u smislu njegove energetske samoodrživosti.</w:t>
      </w:r>
    </w:p>
    <w:p w:rsidR="00E86EE1" w:rsidRDefault="001D05C9" w:rsidP="00804281">
      <w:pPr>
        <w:tabs>
          <w:tab w:val="left" w:pos="426"/>
        </w:tabs>
        <w:spacing w:line="300" w:lineRule="auto"/>
        <w:ind w:hanging="180"/>
        <w:jc w:val="both"/>
        <w:rPr>
          <w:rFonts w:ascii="Times New Roman" w:hAnsi="Times New Roman" w:cs="Times New Roman"/>
          <w:sz w:val="24"/>
          <w:szCs w:val="24"/>
        </w:rPr>
      </w:pPr>
      <w:r>
        <w:rPr>
          <w:rFonts w:ascii="Times New Roman" w:hAnsi="Times New Roman" w:cs="Times New Roman"/>
          <w:sz w:val="24"/>
          <w:szCs w:val="24"/>
        </w:rPr>
        <w:tab/>
      </w:r>
      <w:r w:rsidR="00E86EE1" w:rsidRPr="00B558A9">
        <w:rPr>
          <w:rFonts w:ascii="Times New Roman" w:hAnsi="Times New Roman" w:cs="Times New Roman"/>
          <w:b/>
          <w:sz w:val="24"/>
          <w:szCs w:val="24"/>
        </w:rPr>
        <w:t>Koeficijent izgrađenosti za pojedinačne parcele:</w:t>
      </w:r>
      <w:r w:rsidR="00E86EE1" w:rsidRPr="00B558A9">
        <w:rPr>
          <w:rFonts w:ascii="Times New Roman" w:hAnsi="Times New Roman" w:cs="Times New Roman"/>
          <w:sz w:val="24"/>
          <w:szCs w:val="24"/>
        </w:rPr>
        <w:t xml:space="preserve"> Koeficijent izgrađenosti predstavlja odnos brutto razvijene građevinske površine objekta i ukupne površine pripadajuće parcele, i njegova vrijednost ne treba da bude veća od 1.</w:t>
      </w:r>
    </w:p>
    <w:p w:rsidR="00EB493B" w:rsidRDefault="00EB493B" w:rsidP="00804281">
      <w:pPr>
        <w:tabs>
          <w:tab w:val="left" w:pos="426"/>
        </w:tabs>
        <w:spacing w:line="300" w:lineRule="auto"/>
        <w:ind w:hanging="180"/>
        <w:jc w:val="both"/>
        <w:rPr>
          <w:rFonts w:ascii="Times New Roman" w:hAnsi="Times New Roman" w:cs="Times New Roman"/>
          <w:sz w:val="24"/>
          <w:szCs w:val="24"/>
        </w:rPr>
      </w:pPr>
    </w:p>
    <w:p w:rsidR="00E86EE1" w:rsidRPr="00B558A9" w:rsidRDefault="00E86EE1" w:rsidP="001D05C9">
      <w:pPr>
        <w:spacing w:line="300" w:lineRule="auto"/>
        <w:ind w:left="426" w:hanging="69"/>
        <w:jc w:val="both"/>
        <w:rPr>
          <w:rFonts w:ascii="Times New Roman" w:hAnsi="Times New Roman" w:cs="Times New Roman"/>
          <w:sz w:val="24"/>
          <w:szCs w:val="24"/>
        </w:rPr>
      </w:pPr>
      <w:r w:rsidRPr="00B558A9">
        <w:rPr>
          <w:rFonts w:ascii="Times New Roman" w:hAnsi="Times New Roman" w:cs="Times New Roman"/>
          <w:b/>
          <w:sz w:val="24"/>
          <w:szCs w:val="24"/>
        </w:rPr>
        <w:t>Opći uvjeti rješavanja unutarnjeg saobraćaja u okviru svake pojedinačne  parcele</w:t>
      </w:r>
    </w:p>
    <w:p w:rsidR="001D05C9" w:rsidRDefault="00E86EE1" w:rsidP="00804281">
      <w:pPr>
        <w:numPr>
          <w:ilvl w:val="0"/>
          <w:numId w:val="18"/>
        </w:numPr>
        <w:spacing w:after="0" w:line="300" w:lineRule="auto"/>
        <w:ind w:left="714" w:hanging="357"/>
        <w:jc w:val="both"/>
        <w:rPr>
          <w:rFonts w:ascii="Times New Roman" w:hAnsi="Times New Roman" w:cs="Times New Roman"/>
          <w:sz w:val="24"/>
          <w:szCs w:val="24"/>
        </w:rPr>
      </w:pPr>
      <w:r w:rsidRPr="00B558A9">
        <w:rPr>
          <w:rFonts w:ascii="Times New Roman" w:hAnsi="Times New Roman" w:cs="Times New Roman"/>
          <w:sz w:val="24"/>
          <w:szCs w:val="24"/>
        </w:rPr>
        <w:t>Saobraćaj unutar svake pojedinačne parcele, treba biti planiran kao logičan nastavak saobraćajne mreže kompleksa</w:t>
      </w:r>
      <w:r w:rsidR="001D05C9">
        <w:rPr>
          <w:rFonts w:ascii="Times New Roman" w:hAnsi="Times New Roman" w:cs="Times New Roman"/>
          <w:sz w:val="24"/>
          <w:szCs w:val="24"/>
        </w:rPr>
        <w:t>;</w:t>
      </w:r>
    </w:p>
    <w:p w:rsidR="00E86EE1" w:rsidRPr="00B558A9" w:rsidRDefault="00E86EE1" w:rsidP="00804281">
      <w:pPr>
        <w:numPr>
          <w:ilvl w:val="0"/>
          <w:numId w:val="18"/>
        </w:numPr>
        <w:spacing w:after="0" w:line="300" w:lineRule="auto"/>
        <w:ind w:left="714" w:hanging="357"/>
        <w:jc w:val="both"/>
        <w:rPr>
          <w:rFonts w:ascii="Times New Roman" w:hAnsi="Times New Roman" w:cs="Times New Roman"/>
          <w:sz w:val="24"/>
          <w:szCs w:val="24"/>
        </w:rPr>
      </w:pPr>
      <w:r w:rsidRPr="00B558A9">
        <w:rPr>
          <w:rFonts w:ascii="Times New Roman" w:hAnsi="Times New Roman" w:cs="Times New Roman"/>
          <w:sz w:val="24"/>
          <w:szCs w:val="24"/>
        </w:rPr>
        <w:t xml:space="preserve">S obzirom na vrstu djelatnosti koja će se u objektu vršiti, neophodno je predvidjeti manipulativni prostor u okviru parcele; </w:t>
      </w:r>
    </w:p>
    <w:p w:rsidR="00E86EE1" w:rsidRPr="00B558A9" w:rsidRDefault="00E86EE1" w:rsidP="00804281">
      <w:pPr>
        <w:numPr>
          <w:ilvl w:val="0"/>
          <w:numId w:val="18"/>
        </w:numPr>
        <w:spacing w:after="0" w:line="300" w:lineRule="auto"/>
        <w:ind w:left="714" w:hanging="357"/>
        <w:jc w:val="both"/>
        <w:rPr>
          <w:rFonts w:ascii="Times New Roman" w:hAnsi="Times New Roman" w:cs="Times New Roman"/>
          <w:sz w:val="24"/>
          <w:szCs w:val="24"/>
        </w:rPr>
      </w:pPr>
      <w:r w:rsidRPr="00B558A9">
        <w:rPr>
          <w:rFonts w:ascii="Times New Roman" w:hAnsi="Times New Roman" w:cs="Times New Roman"/>
          <w:sz w:val="24"/>
          <w:szCs w:val="24"/>
        </w:rPr>
        <w:t>Unutar svake parcele treba sepredvidjeti</w:t>
      </w:r>
      <w:r>
        <w:rPr>
          <w:rFonts w:ascii="Times New Roman" w:hAnsi="Times New Roman" w:cs="Times New Roman"/>
          <w:sz w:val="24"/>
          <w:szCs w:val="24"/>
        </w:rPr>
        <w:t xml:space="preserve"> i</w:t>
      </w:r>
      <w:r w:rsidRPr="00B558A9">
        <w:rPr>
          <w:rFonts w:ascii="Times New Roman" w:hAnsi="Times New Roman" w:cs="Times New Roman"/>
          <w:sz w:val="24"/>
          <w:szCs w:val="24"/>
        </w:rPr>
        <w:t xml:space="preserve"> maksimalan broj parking mjesta kako bi se rasteretio saobraćaj u mirovanju van parcele, a unutar </w:t>
      </w:r>
      <w:r w:rsidR="00AE3484">
        <w:rPr>
          <w:rFonts w:ascii="Times New Roman" w:hAnsi="Times New Roman" w:cs="Times New Roman"/>
          <w:sz w:val="24"/>
          <w:szCs w:val="24"/>
        </w:rPr>
        <w:t>obuhvata</w:t>
      </w:r>
      <w:r w:rsidRPr="00B558A9">
        <w:rPr>
          <w:rFonts w:ascii="Times New Roman" w:hAnsi="Times New Roman" w:cs="Times New Roman"/>
          <w:sz w:val="24"/>
          <w:szCs w:val="24"/>
        </w:rPr>
        <w:t>;</w:t>
      </w:r>
    </w:p>
    <w:p w:rsidR="00E86EE1" w:rsidRPr="00B558A9" w:rsidRDefault="00E86EE1" w:rsidP="00804281">
      <w:pPr>
        <w:numPr>
          <w:ilvl w:val="0"/>
          <w:numId w:val="18"/>
        </w:numPr>
        <w:spacing w:after="0" w:line="300" w:lineRule="auto"/>
        <w:ind w:left="714" w:hanging="357"/>
        <w:jc w:val="both"/>
        <w:rPr>
          <w:rFonts w:ascii="Times New Roman" w:hAnsi="Times New Roman" w:cs="Times New Roman"/>
          <w:sz w:val="24"/>
          <w:szCs w:val="24"/>
        </w:rPr>
      </w:pPr>
      <w:r w:rsidRPr="00B558A9">
        <w:rPr>
          <w:rFonts w:ascii="Times New Roman" w:hAnsi="Times New Roman" w:cs="Times New Roman"/>
          <w:sz w:val="24"/>
          <w:szCs w:val="24"/>
        </w:rPr>
        <w:t>Saobraćajnim rješenjem unutar parcele treba biti obezbjeđen što bolji pristup objektu koji je naročito važan u slučaju da se ukaže potreba pristupa objektu vatrogasnih vozila i vozila hitne pomoći;</w:t>
      </w:r>
    </w:p>
    <w:p w:rsidR="00E86EE1" w:rsidRDefault="00E86EE1" w:rsidP="00804281">
      <w:pPr>
        <w:numPr>
          <w:ilvl w:val="0"/>
          <w:numId w:val="18"/>
        </w:numPr>
        <w:spacing w:after="0" w:line="300" w:lineRule="auto"/>
        <w:ind w:left="714" w:hanging="357"/>
        <w:jc w:val="both"/>
        <w:rPr>
          <w:rFonts w:ascii="Times New Roman" w:hAnsi="Times New Roman" w:cs="Times New Roman"/>
          <w:sz w:val="24"/>
          <w:szCs w:val="24"/>
        </w:rPr>
      </w:pPr>
      <w:r w:rsidRPr="00B558A9">
        <w:rPr>
          <w:rFonts w:ascii="Times New Roman" w:hAnsi="Times New Roman" w:cs="Times New Roman"/>
          <w:sz w:val="24"/>
          <w:szCs w:val="24"/>
        </w:rPr>
        <w:t>Priključak na saobraćajnu mrežu kompleksa treba u svakom konkretnom slučaju projektovati i uskladit</w:t>
      </w:r>
      <w:r w:rsidR="00EB493B">
        <w:rPr>
          <w:rFonts w:ascii="Times New Roman" w:hAnsi="Times New Roman" w:cs="Times New Roman"/>
          <w:sz w:val="24"/>
          <w:szCs w:val="24"/>
        </w:rPr>
        <w:t>i</w:t>
      </w:r>
      <w:r w:rsidRPr="00B558A9">
        <w:rPr>
          <w:rFonts w:ascii="Times New Roman" w:hAnsi="Times New Roman" w:cs="Times New Roman"/>
          <w:sz w:val="24"/>
          <w:szCs w:val="24"/>
        </w:rPr>
        <w:t xml:space="preserve"> sa elementima datim ovim urbanističko-tehničkim uvjetima.</w:t>
      </w:r>
    </w:p>
    <w:p w:rsidR="00AE3484" w:rsidRDefault="00AE3484" w:rsidP="001D05C9">
      <w:pPr>
        <w:spacing w:after="0" w:line="300" w:lineRule="auto"/>
        <w:jc w:val="both"/>
        <w:rPr>
          <w:rFonts w:ascii="Times New Roman" w:hAnsi="Times New Roman" w:cs="Times New Roman"/>
          <w:sz w:val="24"/>
          <w:szCs w:val="24"/>
        </w:rPr>
      </w:pPr>
    </w:p>
    <w:p w:rsidR="00F067DD" w:rsidRDefault="00F067DD" w:rsidP="001D05C9">
      <w:pPr>
        <w:spacing w:after="0" w:line="300" w:lineRule="auto"/>
        <w:jc w:val="both"/>
        <w:rPr>
          <w:rFonts w:ascii="Times New Roman" w:hAnsi="Times New Roman" w:cs="Times New Roman"/>
          <w:sz w:val="24"/>
          <w:szCs w:val="24"/>
        </w:rPr>
      </w:pPr>
    </w:p>
    <w:p w:rsidR="00F067DD" w:rsidRDefault="00F067DD" w:rsidP="001D05C9">
      <w:pPr>
        <w:spacing w:after="0" w:line="300" w:lineRule="auto"/>
        <w:jc w:val="both"/>
        <w:rPr>
          <w:rFonts w:ascii="Times New Roman" w:hAnsi="Times New Roman" w:cs="Times New Roman"/>
          <w:sz w:val="24"/>
          <w:szCs w:val="24"/>
        </w:rPr>
      </w:pPr>
    </w:p>
    <w:p w:rsidR="00966C76" w:rsidRDefault="00966C76" w:rsidP="00804281">
      <w:pPr>
        <w:spacing w:line="300" w:lineRule="auto"/>
        <w:jc w:val="both"/>
        <w:rPr>
          <w:rFonts w:ascii="Times New Roman" w:hAnsi="Times New Roman" w:cs="Times New Roman"/>
          <w:b/>
          <w:sz w:val="24"/>
          <w:szCs w:val="24"/>
        </w:rPr>
      </w:pPr>
    </w:p>
    <w:p w:rsidR="00392A60" w:rsidRDefault="00392A60" w:rsidP="00804281">
      <w:pPr>
        <w:spacing w:line="300" w:lineRule="auto"/>
        <w:jc w:val="both"/>
        <w:rPr>
          <w:rFonts w:ascii="Times New Roman" w:hAnsi="Times New Roman" w:cs="Times New Roman"/>
          <w:b/>
          <w:sz w:val="24"/>
          <w:szCs w:val="24"/>
        </w:rPr>
      </w:pPr>
    </w:p>
    <w:p w:rsidR="00E86EE1" w:rsidRPr="006566F6" w:rsidRDefault="00E86EE1" w:rsidP="00804281">
      <w:pPr>
        <w:spacing w:line="300" w:lineRule="auto"/>
        <w:jc w:val="both"/>
        <w:rPr>
          <w:rFonts w:ascii="Times New Roman" w:hAnsi="Times New Roman" w:cs="Times New Roman"/>
          <w:b/>
          <w:sz w:val="24"/>
          <w:szCs w:val="24"/>
        </w:rPr>
      </w:pPr>
      <w:r w:rsidRPr="006566F6">
        <w:rPr>
          <w:rFonts w:ascii="Times New Roman" w:hAnsi="Times New Roman" w:cs="Times New Roman"/>
          <w:b/>
          <w:sz w:val="24"/>
          <w:szCs w:val="24"/>
        </w:rPr>
        <w:lastRenderedPageBreak/>
        <w:t>Saobraćaj</w:t>
      </w:r>
    </w:p>
    <w:p w:rsidR="00E86EE1" w:rsidRPr="006566F6" w:rsidRDefault="00E86EE1" w:rsidP="00BD71CC">
      <w:pPr>
        <w:jc w:val="both"/>
        <w:rPr>
          <w:rFonts w:ascii="Times New Roman" w:hAnsi="Times New Roman" w:cs="Times New Roman"/>
          <w:sz w:val="24"/>
          <w:szCs w:val="24"/>
        </w:rPr>
      </w:pPr>
      <w:r w:rsidRPr="006566F6">
        <w:rPr>
          <w:rFonts w:ascii="Times New Roman" w:hAnsi="Times New Roman" w:cs="Times New Roman"/>
          <w:sz w:val="24"/>
          <w:szCs w:val="24"/>
        </w:rPr>
        <w:t xml:space="preserve">Osnove koncepcije uređenja prostora obuhvaćenog granicama Regulacionog plana sadržane su u prijedlogu rješenja svih vidova saobraćaja unutar prostorne cjeline i poboljšanja općih uvjeta izvan okruženja. </w:t>
      </w:r>
    </w:p>
    <w:p w:rsidR="00E86EE1" w:rsidRPr="006566F6" w:rsidRDefault="00E86EE1" w:rsidP="00CC4F79">
      <w:pPr>
        <w:jc w:val="both"/>
        <w:rPr>
          <w:rFonts w:ascii="Times New Roman" w:hAnsi="Times New Roman" w:cs="Times New Roman"/>
          <w:sz w:val="24"/>
          <w:szCs w:val="24"/>
        </w:rPr>
      </w:pPr>
      <w:r w:rsidRPr="006566F6">
        <w:rPr>
          <w:rFonts w:ascii="Times New Roman" w:hAnsi="Times New Roman" w:cs="Times New Roman"/>
          <w:sz w:val="24"/>
          <w:szCs w:val="24"/>
        </w:rPr>
        <w:t>Ovim Planom predviđa se izgradnja saobraćajnica  prosječne širine 6,0m sa pješačkim stazama širine od min. 1,5 m</w:t>
      </w:r>
      <w:r>
        <w:rPr>
          <w:rFonts w:ascii="Times New Roman" w:hAnsi="Times New Roman" w:cs="Times New Roman"/>
          <w:sz w:val="24"/>
          <w:szCs w:val="24"/>
        </w:rPr>
        <w:t xml:space="preserve"> i zelenim pojasom iste širine</w:t>
      </w:r>
      <w:r w:rsidRPr="006566F6">
        <w:rPr>
          <w:rFonts w:ascii="Times New Roman" w:hAnsi="Times New Roman" w:cs="Times New Roman"/>
          <w:sz w:val="24"/>
          <w:szCs w:val="24"/>
        </w:rPr>
        <w:t xml:space="preserve">. </w:t>
      </w:r>
    </w:p>
    <w:p w:rsidR="00E86EE1" w:rsidRPr="006566F6" w:rsidRDefault="00E86EE1" w:rsidP="00CC4F79">
      <w:pPr>
        <w:jc w:val="both"/>
        <w:rPr>
          <w:rFonts w:ascii="Times New Roman" w:hAnsi="Times New Roman" w:cs="Times New Roman"/>
          <w:sz w:val="24"/>
          <w:szCs w:val="24"/>
        </w:rPr>
      </w:pPr>
      <w:r w:rsidRPr="006566F6">
        <w:rPr>
          <w:rFonts w:ascii="Times New Roman" w:hAnsi="Times New Roman" w:cs="Times New Roman"/>
          <w:sz w:val="24"/>
          <w:szCs w:val="24"/>
        </w:rPr>
        <w:t>Planom se predviđa i obezbjeđenje odgovarajućih površina za parkiranje vozila uzoni poslovnih</w:t>
      </w:r>
      <w:r>
        <w:rPr>
          <w:rFonts w:ascii="Times New Roman" w:hAnsi="Times New Roman" w:cs="Times New Roman"/>
          <w:sz w:val="24"/>
          <w:szCs w:val="24"/>
        </w:rPr>
        <w:t xml:space="preserve"> objekata</w:t>
      </w:r>
      <w:r w:rsidRPr="006566F6">
        <w:rPr>
          <w:rFonts w:ascii="Times New Roman" w:hAnsi="Times New Roman" w:cs="Times New Roman"/>
          <w:sz w:val="24"/>
          <w:szCs w:val="24"/>
        </w:rPr>
        <w:t xml:space="preserve">. </w:t>
      </w:r>
    </w:p>
    <w:p w:rsidR="00CC4F79" w:rsidRDefault="00E86EE1" w:rsidP="00382284">
      <w:pPr>
        <w:jc w:val="both"/>
        <w:rPr>
          <w:rFonts w:ascii="Times New Roman" w:hAnsi="Times New Roman" w:cs="Times New Roman"/>
          <w:sz w:val="24"/>
          <w:szCs w:val="24"/>
        </w:rPr>
      </w:pPr>
      <w:r w:rsidRPr="006566F6">
        <w:rPr>
          <w:rFonts w:ascii="Times New Roman" w:hAnsi="Times New Roman" w:cs="Times New Roman"/>
          <w:sz w:val="24"/>
          <w:szCs w:val="24"/>
        </w:rPr>
        <w:t xml:space="preserve">Planirana saobraćajna mreža unutar granica plana, prilagođena je u svemu sadašnjim i budućim korisnicima prostora, zatečenim fizičkim strukturama, započetoj i planiranoj izgradnji. </w:t>
      </w:r>
    </w:p>
    <w:p w:rsidR="00E86EE1" w:rsidRPr="006566F6" w:rsidRDefault="00E86EE1" w:rsidP="00BD71CC">
      <w:pPr>
        <w:ind w:left="180" w:firstLine="528"/>
        <w:jc w:val="both"/>
        <w:rPr>
          <w:rFonts w:ascii="Times New Roman" w:hAnsi="Times New Roman" w:cs="Times New Roman"/>
          <w:sz w:val="24"/>
          <w:szCs w:val="24"/>
        </w:rPr>
      </w:pPr>
      <w:r w:rsidRPr="006566F6">
        <w:rPr>
          <w:rFonts w:ascii="Times New Roman" w:hAnsi="Times New Roman" w:cs="Times New Roman"/>
          <w:sz w:val="24"/>
          <w:szCs w:val="24"/>
        </w:rPr>
        <w:t>Saobraćaj unutar zone treba biti riješen na način da zadovoljava slijedeće uvjete:</w:t>
      </w:r>
    </w:p>
    <w:p w:rsidR="00E86EE1" w:rsidRPr="006566F6" w:rsidRDefault="00E86EE1" w:rsidP="00E86EE1">
      <w:pPr>
        <w:numPr>
          <w:ilvl w:val="0"/>
          <w:numId w:val="18"/>
        </w:numPr>
        <w:spacing w:after="0" w:line="300" w:lineRule="auto"/>
        <w:jc w:val="both"/>
        <w:rPr>
          <w:rFonts w:ascii="Times New Roman" w:hAnsi="Times New Roman" w:cs="Times New Roman"/>
          <w:sz w:val="24"/>
          <w:szCs w:val="24"/>
        </w:rPr>
      </w:pPr>
      <w:r w:rsidRPr="006566F6">
        <w:rPr>
          <w:rFonts w:ascii="Times New Roman" w:hAnsi="Times New Roman" w:cs="Times New Roman"/>
          <w:sz w:val="24"/>
          <w:szCs w:val="24"/>
        </w:rPr>
        <w:t>da svaka parcela mora imati izlaz na saobraćajnu mrežu unutar obuhvata, a preko nje, na gradsku saobraćajnu mrežu</w:t>
      </w:r>
      <w:r w:rsidR="001D05C9">
        <w:rPr>
          <w:rFonts w:ascii="Times New Roman" w:hAnsi="Times New Roman" w:cs="Times New Roman"/>
          <w:sz w:val="24"/>
          <w:szCs w:val="24"/>
        </w:rPr>
        <w:t>;</w:t>
      </w:r>
    </w:p>
    <w:p w:rsidR="00E86EE1" w:rsidRPr="006566F6" w:rsidRDefault="00E86EE1" w:rsidP="00E86EE1">
      <w:pPr>
        <w:numPr>
          <w:ilvl w:val="0"/>
          <w:numId w:val="18"/>
        </w:numPr>
        <w:spacing w:after="0" w:line="300" w:lineRule="auto"/>
        <w:jc w:val="both"/>
        <w:rPr>
          <w:rFonts w:ascii="Times New Roman" w:hAnsi="Times New Roman" w:cs="Times New Roman"/>
          <w:sz w:val="24"/>
          <w:szCs w:val="24"/>
        </w:rPr>
      </w:pPr>
      <w:r w:rsidRPr="006566F6">
        <w:rPr>
          <w:rFonts w:ascii="Times New Roman" w:hAnsi="Times New Roman" w:cs="Times New Roman"/>
          <w:sz w:val="24"/>
          <w:szCs w:val="24"/>
        </w:rPr>
        <w:t>tamo gdje položaj postojećih objekata koji će biti zadržani u postojećim gabaritima, u odnosu na planirane saobraćajnice to dozvoljava, planirati površine rezervisane za kretanje pješaka (min. 1,2 m) i zaštitnog zelenog pojasa uz saobraćajnicu (min. 0,5 m)</w:t>
      </w:r>
      <w:r w:rsidR="001D05C9">
        <w:rPr>
          <w:rFonts w:ascii="Times New Roman" w:hAnsi="Times New Roman" w:cs="Times New Roman"/>
          <w:sz w:val="24"/>
          <w:szCs w:val="24"/>
        </w:rPr>
        <w:t>;</w:t>
      </w:r>
    </w:p>
    <w:p w:rsidR="00E86EE1" w:rsidRPr="006566F6" w:rsidRDefault="00E86EE1" w:rsidP="00E86EE1">
      <w:pPr>
        <w:numPr>
          <w:ilvl w:val="0"/>
          <w:numId w:val="18"/>
        </w:numPr>
        <w:spacing w:after="0" w:line="300" w:lineRule="auto"/>
        <w:jc w:val="both"/>
        <w:rPr>
          <w:rFonts w:ascii="Times New Roman" w:hAnsi="Times New Roman" w:cs="Times New Roman"/>
          <w:sz w:val="24"/>
          <w:szCs w:val="24"/>
        </w:rPr>
      </w:pPr>
      <w:r w:rsidRPr="006566F6">
        <w:rPr>
          <w:rFonts w:ascii="Times New Roman" w:hAnsi="Times New Roman" w:cs="Times New Roman"/>
          <w:sz w:val="24"/>
          <w:szCs w:val="24"/>
        </w:rPr>
        <w:t>u sklopu planirane saobraćajne mreže kompleksa, formirati zajedničke površine za saobraćaj u mirovanju, koji bi bio podjednako u službi svih parcela unutar kompleksa</w:t>
      </w:r>
      <w:r w:rsidR="001D05C9">
        <w:rPr>
          <w:rFonts w:ascii="Times New Roman" w:hAnsi="Times New Roman" w:cs="Times New Roman"/>
          <w:sz w:val="24"/>
          <w:szCs w:val="24"/>
        </w:rPr>
        <w:t>;</w:t>
      </w:r>
    </w:p>
    <w:p w:rsidR="00E86EE1" w:rsidRPr="006566F6" w:rsidRDefault="00E86EE1" w:rsidP="00E86EE1">
      <w:pPr>
        <w:numPr>
          <w:ilvl w:val="0"/>
          <w:numId w:val="18"/>
        </w:numPr>
        <w:spacing w:after="0" w:line="300" w:lineRule="auto"/>
        <w:jc w:val="both"/>
        <w:rPr>
          <w:rFonts w:ascii="Times New Roman" w:hAnsi="Times New Roman" w:cs="Times New Roman"/>
          <w:sz w:val="24"/>
          <w:szCs w:val="24"/>
        </w:rPr>
      </w:pPr>
      <w:r w:rsidRPr="006566F6">
        <w:rPr>
          <w:rFonts w:ascii="Times New Roman" w:hAnsi="Times New Roman" w:cs="Times New Roman"/>
          <w:sz w:val="24"/>
          <w:szCs w:val="24"/>
        </w:rPr>
        <w:t>minimalna širina dvosmjerne saobraćajnice je 6,0 m,  obzirom da se u zoni usljed njene namjene predviđa kretanje teških teretnih vozila</w:t>
      </w:r>
      <w:r w:rsidR="001D05C9">
        <w:rPr>
          <w:rFonts w:ascii="Times New Roman" w:hAnsi="Times New Roman" w:cs="Times New Roman"/>
          <w:sz w:val="24"/>
          <w:szCs w:val="24"/>
        </w:rPr>
        <w:t>;</w:t>
      </w:r>
    </w:p>
    <w:p w:rsidR="00E86EE1" w:rsidRPr="006566F6" w:rsidRDefault="00E86EE1" w:rsidP="00E86EE1">
      <w:pPr>
        <w:numPr>
          <w:ilvl w:val="0"/>
          <w:numId w:val="18"/>
        </w:numPr>
        <w:spacing w:after="0" w:line="300" w:lineRule="auto"/>
        <w:jc w:val="both"/>
        <w:rPr>
          <w:rFonts w:ascii="Times New Roman" w:hAnsi="Times New Roman" w:cs="Times New Roman"/>
          <w:sz w:val="24"/>
          <w:szCs w:val="24"/>
        </w:rPr>
      </w:pPr>
      <w:r w:rsidRPr="006566F6">
        <w:rPr>
          <w:rFonts w:ascii="Times New Roman" w:hAnsi="Times New Roman" w:cs="Times New Roman"/>
          <w:sz w:val="24"/>
          <w:szCs w:val="24"/>
        </w:rPr>
        <w:t>minimalni radijus skretanja je 6,0 m</w:t>
      </w:r>
      <w:r w:rsidR="001D05C9">
        <w:rPr>
          <w:rFonts w:ascii="Times New Roman" w:hAnsi="Times New Roman" w:cs="Times New Roman"/>
          <w:sz w:val="24"/>
          <w:szCs w:val="24"/>
        </w:rPr>
        <w:t>;</w:t>
      </w:r>
    </w:p>
    <w:p w:rsidR="00E86EE1" w:rsidRDefault="00E86EE1" w:rsidP="00D17FC2">
      <w:pPr>
        <w:numPr>
          <w:ilvl w:val="0"/>
          <w:numId w:val="18"/>
        </w:numPr>
        <w:spacing w:after="0" w:line="300" w:lineRule="auto"/>
        <w:ind w:left="714" w:hanging="357"/>
        <w:jc w:val="both"/>
        <w:rPr>
          <w:rFonts w:ascii="Times New Roman" w:hAnsi="Times New Roman" w:cs="Times New Roman"/>
          <w:sz w:val="24"/>
          <w:szCs w:val="24"/>
        </w:rPr>
      </w:pPr>
      <w:r w:rsidRPr="006566F6">
        <w:rPr>
          <w:rFonts w:ascii="Times New Roman" w:hAnsi="Times New Roman" w:cs="Times New Roman"/>
          <w:sz w:val="24"/>
          <w:szCs w:val="24"/>
        </w:rPr>
        <w:t>površine za parkiranje se ne mogu koristiti za druge namjene.</w:t>
      </w:r>
    </w:p>
    <w:p w:rsidR="00D17FC2" w:rsidRDefault="00D17FC2" w:rsidP="00804281">
      <w:pPr>
        <w:spacing w:after="0" w:line="300" w:lineRule="auto"/>
        <w:ind w:left="714"/>
        <w:jc w:val="both"/>
        <w:rPr>
          <w:rFonts w:ascii="Times New Roman" w:hAnsi="Times New Roman" w:cs="Times New Roman"/>
          <w:sz w:val="24"/>
          <w:szCs w:val="24"/>
        </w:rPr>
      </w:pPr>
    </w:p>
    <w:p w:rsidR="00966C76" w:rsidRPr="00D17FC2" w:rsidRDefault="00966C76" w:rsidP="00804281">
      <w:pPr>
        <w:spacing w:after="0" w:line="300" w:lineRule="auto"/>
        <w:ind w:left="714"/>
        <w:jc w:val="both"/>
        <w:rPr>
          <w:rFonts w:ascii="Times New Roman" w:hAnsi="Times New Roman" w:cs="Times New Roman"/>
          <w:sz w:val="24"/>
          <w:szCs w:val="24"/>
        </w:rPr>
      </w:pPr>
    </w:p>
    <w:p w:rsidR="00E86EE1" w:rsidRPr="007B26D3" w:rsidRDefault="00E86EE1" w:rsidP="00E86EE1">
      <w:pPr>
        <w:spacing w:line="300" w:lineRule="auto"/>
        <w:rPr>
          <w:rFonts w:ascii="Times New Roman" w:hAnsi="Times New Roman" w:cs="Times New Roman"/>
          <w:b/>
          <w:sz w:val="24"/>
          <w:szCs w:val="24"/>
        </w:rPr>
      </w:pPr>
      <w:r w:rsidRPr="007B26D3">
        <w:rPr>
          <w:rFonts w:ascii="Times New Roman" w:hAnsi="Times New Roman" w:cs="Times New Roman"/>
          <w:b/>
          <w:sz w:val="24"/>
          <w:szCs w:val="24"/>
        </w:rPr>
        <w:t xml:space="preserve"> Infrastruktura</w:t>
      </w:r>
    </w:p>
    <w:p w:rsidR="00E86EE1" w:rsidRPr="007B26D3" w:rsidRDefault="00E86EE1" w:rsidP="00E86EE1">
      <w:pPr>
        <w:numPr>
          <w:ilvl w:val="0"/>
          <w:numId w:val="18"/>
        </w:numPr>
        <w:spacing w:after="0" w:line="300" w:lineRule="auto"/>
        <w:jc w:val="both"/>
        <w:rPr>
          <w:rFonts w:ascii="Times New Roman" w:hAnsi="Times New Roman" w:cs="Times New Roman"/>
          <w:sz w:val="24"/>
          <w:szCs w:val="24"/>
        </w:rPr>
      </w:pPr>
      <w:r w:rsidRPr="007B26D3">
        <w:rPr>
          <w:rFonts w:ascii="Times New Roman" w:hAnsi="Times New Roman" w:cs="Times New Roman"/>
          <w:sz w:val="24"/>
          <w:szCs w:val="24"/>
        </w:rPr>
        <w:t>Vodovodna mreža (projektovano stanje)</w:t>
      </w:r>
    </w:p>
    <w:p w:rsidR="00E86EE1" w:rsidRPr="007B26D3" w:rsidRDefault="00E86EE1" w:rsidP="00E86EE1">
      <w:pPr>
        <w:spacing w:line="300" w:lineRule="auto"/>
        <w:jc w:val="both"/>
        <w:rPr>
          <w:rFonts w:ascii="Times New Roman" w:hAnsi="Times New Roman" w:cs="Times New Roman"/>
          <w:sz w:val="24"/>
          <w:szCs w:val="24"/>
        </w:rPr>
      </w:pPr>
      <w:r w:rsidRPr="007B26D3">
        <w:rPr>
          <w:rFonts w:ascii="Times New Roman" w:hAnsi="Times New Roman" w:cs="Times New Roman"/>
          <w:sz w:val="24"/>
          <w:szCs w:val="24"/>
        </w:rPr>
        <w:t>Po planu parcelacije svaka parcela je snabdjevena sa minimalnim profilom vodovodne mreže PEHD DN90 mm</w:t>
      </w:r>
      <w:r w:rsidR="001D05C9">
        <w:rPr>
          <w:rFonts w:ascii="Times New Roman" w:hAnsi="Times New Roman" w:cs="Times New Roman"/>
          <w:sz w:val="24"/>
          <w:szCs w:val="24"/>
        </w:rPr>
        <w:t xml:space="preserve"> š</w:t>
      </w:r>
      <w:r w:rsidRPr="007B26D3">
        <w:rPr>
          <w:rFonts w:ascii="Times New Roman" w:hAnsi="Times New Roman" w:cs="Times New Roman"/>
          <w:sz w:val="24"/>
          <w:szCs w:val="24"/>
        </w:rPr>
        <w:t>to ostavlja relativno velike mogućnosti u varijaciji proticaja po ukazanoj potrebi za planirane objekte</w:t>
      </w:r>
      <w:r w:rsidR="001D05C9">
        <w:rPr>
          <w:rFonts w:ascii="Times New Roman" w:hAnsi="Times New Roman" w:cs="Times New Roman"/>
          <w:sz w:val="24"/>
          <w:szCs w:val="24"/>
        </w:rPr>
        <w:t>.</w:t>
      </w:r>
    </w:p>
    <w:p w:rsidR="00E86EE1" w:rsidRPr="007B26D3" w:rsidRDefault="00E86EE1" w:rsidP="00E86EE1">
      <w:pPr>
        <w:spacing w:line="300" w:lineRule="auto"/>
        <w:jc w:val="both"/>
        <w:rPr>
          <w:rFonts w:ascii="Times New Roman" w:hAnsi="Times New Roman" w:cs="Times New Roman"/>
          <w:sz w:val="24"/>
          <w:szCs w:val="24"/>
        </w:rPr>
      </w:pPr>
      <w:r w:rsidRPr="007B26D3">
        <w:rPr>
          <w:rFonts w:ascii="Times New Roman" w:hAnsi="Times New Roman" w:cs="Times New Roman"/>
          <w:sz w:val="24"/>
          <w:szCs w:val="24"/>
        </w:rPr>
        <w:t xml:space="preserve">Odvojeni su cjevovodi za vodosnabdjevanje sanitarnom vodom i za vodsnabdjevanje hidrantskom vodom. </w:t>
      </w:r>
    </w:p>
    <w:p w:rsidR="00E86EE1" w:rsidRPr="007B26D3" w:rsidRDefault="00E86EE1" w:rsidP="00E86EE1">
      <w:pPr>
        <w:spacing w:line="300" w:lineRule="auto"/>
        <w:jc w:val="both"/>
        <w:rPr>
          <w:rFonts w:ascii="Times New Roman" w:hAnsi="Times New Roman" w:cs="Times New Roman"/>
          <w:sz w:val="24"/>
          <w:szCs w:val="24"/>
        </w:rPr>
      </w:pPr>
      <w:r w:rsidRPr="007B26D3">
        <w:rPr>
          <w:rFonts w:ascii="Times New Roman" w:hAnsi="Times New Roman" w:cs="Times New Roman"/>
          <w:sz w:val="24"/>
          <w:szCs w:val="24"/>
        </w:rPr>
        <w:t xml:space="preserve">       Sa glavnog distributivnog cjevovoda se pravi čvor i odvaja se DN 150 za vodosnabdjevanje kompletnog kompleksa sa vanjskom hidrantskom mrežom</w:t>
      </w:r>
      <w:r w:rsidR="001D05C9">
        <w:rPr>
          <w:rFonts w:ascii="Times New Roman" w:hAnsi="Times New Roman" w:cs="Times New Roman"/>
          <w:sz w:val="24"/>
          <w:szCs w:val="24"/>
        </w:rPr>
        <w:t xml:space="preserve">, a </w:t>
      </w:r>
      <w:r w:rsidRPr="007B26D3">
        <w:rPr>
          <w:rFonts w:ascii="Times New Roman" w:hAnsi="Times New Roman" w:cs="Times New Roman"/>
          <w:sz w:val="24"/>
          <w:szCs w:val="24"/>
        </w:rPr>
        <w:t>ukoliko se ukaže potreba za unutrašnjom za pojedine parcele, takođe</w:t>
      </w:r>
      <w:r w:rsidR="001D05C9">
        <w:rPr>
          <w:rFonts w:ascii="Times New Roman" w:hAnsi="Times New Roman" w:cs="Times New Roman"/>
          <w:sz w:val="24"/>
          <w:szCs w:val="24"/>
        </w:rPr>
        <w:t>r</w:t>
      </w:r>
      <w:r w:rsidRPr="007B26D3">
        <w:rPr>
          <w:rFonts w:ascii="Times New Roman" w:hAnsi="Times New Roman" w:cs="Times New Roman"/>
          <w:sz w:val="24"/>
          <w:szCs w:val="24"/>
        </w:rPr>
        <w:t xml:space="preserve"> će se moći snabdjeti sa hidrantskog cjevovoda. </w:t>
      </w:r>
    </w:p>
    <w:p w:rsidR="00E86EE1" w:rsidRPr="007B26D3" w:rsidRDefault="00E86EE1" w:rsidP="00E86EE1">
      <w:pPr>
        <w:spacing w:line="300" w:lineRule="auto"/>
        <w:jc w:val="both"/>
        <w:rPr>
          <w:rFonts w:ascii="Times New Roman" w:hAnsi="Times New Roman" w:cs="Times New Roman"/>
          <w:sz w:val="24"/>
          <w:szCs w:val="24"/>
        </w:rPr>
      </w:pPr>
      <w:r w:rsidRPr="007B26D3">
        <w:rPr>
          <w:rFonts w:ascii="Times New Roman" w:hAnsi="Times New Roman" w:cs="Times New Roman"/>
          <w:sz w:val="24"/>
          <w:szCs w:val="24"/>
        </w:rPr>
        <w:lastRenderedPageBreak/>
        <w:t>Sve trase vodovodne mreže se vode u trotoaru ili saobraćajnicom</w:t>
      </w:r>
      <w:r w:rsidR="001D05C9">
        <w:rPr>
          <w:rFonts w:ascii="Times New Roman" w:hAnsi="Times New Roman" w:cs="Times New Roman"/>
          <w:sz w:val="24"/>
          <w:szCs w:val="24"/>
        </w:rPr>
        <w:t>, j</w:t>
      </w:r>
      <w:r w:rsidRPr="007B26D3">
        <w:rPr>
          <w:rFonts w:ascii="Times New Roman" w:hAnsi="Times New Roman" w:cs="Times New Roman"/>
          <w:sz w:val="24"/>
          <w:szCs w:val="24"/>
        </w:rPr>
        <w:t>er prate položaj javnih saobrać</w:t>
      </w:r>
      <w:r w:rsidR="00804281">
        <w:rPr>
          <w:rFonts w:ascii="Times New Roman" w:hAnsi="Times New Roman" w:cs="Times New Roman"/>
          <w:sz w:val="24"/>
          <w:szCs w:val="24"/>
        </w:rPr>
        <w:t>a</w:t>
      </w:r>
      <w:r w:rsidRPr="007B26D3">
        <w:rPr>
          <w:rFonts w:ascii="Times New Roman" w:hAnsi="Times New Roman" w:cs="Times New Roman"/>
          <w:sz w:val="24"/>
          <w:szCs w:val="24"/>
        </w:rPr>
        <w:t>jnica koje su najpogodnije za postavljanje i</w:t>
      </w:r>
      <w:r w:rsidR="00804281">
        <w:rPr>
          <w:rFonts w:ascii="Times New Roman" w:hAnsi="Times New Roman" w:cs="Times New Roman"/>
          <w:sz w:val="24"/>
          <w:szCs w:val="24"/>
        </w:rPr>
        <w:t>n</w:t>
      </w:r>
      <w:r w:rsidRPr="007B26D3">
        <w:rPr>
          <w:rFonts w:ascii="Times New Roman" w:hAnsi="Times New Roman" w:cs="Times New Roman"/>
          <w:sz w:val="24"/>
          <w:szCs w:val="24"/>
        </w:rPr>
        <w:t>stalacija jer su javno dobro i u nadl</w:t>
      </w:r>
      <w:r>
        <w:rPr>
          <w:rFonts w:ascii="Times New Roman" w:hAnsi="Times New Roman" w:cs="Times New Roman"/>
          <w:sz w:val="24"/>
          <w:szCs w:val="24"/>
        </w:rPr>
        <w:t>ežnosti su komunalnog dru</w:t>
      </w:r>
      <w:r w:rsidR="00804281">
        <w:rPr>
          <w:rFonts w:ascii="Times New Roman" w:hAnsi="Times New Roman" w:cs="Times New Roman"/>
          <w:sz w:val="24"/>
          <w:szCs w:val="24"/>
        </w:rPr>
        <w:t>š</w:t>
      </w:r>
      <w:r>
        <w:rPr>
          <w:rFonts w:ascii="Times New Roman" w:hAnsi="Times New Roman" w:cs="Times New Roman"/>
          <w:sz w:val="24"/>
          <w:szCs w:val="24"/>
        </w:rPr>
        <w:t xml:space="preserve">tva. </w:t>
      </w:r>
    </w:p>
    <w:p w:rsidR="00E86EE1" w:rsidRPr="00CC4F79" w:rsidRDefault="00E86EE1" w:rsidP="00CC4F79">
      <w:pPr>
        <w:numPr>
          <w:ilvl w:val="0"/>
          <w:numId w:val="18"/>
        </w:numPr>
        <w:spacing w:after="0" w:line="300" w:lineRule="auto"/>
        <w:jc w:val="both"/>
        <w:rPr>
          <w:rFonts w:ascii="Times New Roman" w:hAnsi="Times New Roman" w:cs="Times New Roman"/>
          <w:sz w:val="24"/>
          <w:szCs w:val="24"/>
        </w:rPr>
      </w:pPr>
      <w:r w:rsidRPr="007B26D3">
        <w:rPr>
          <w:rFonts w:ascii="Times New Roman" w:hAnsi="Times New Roman" w:cs="Times New Roman"/>
          <w:sz w:val="24"/>
          <w:szCs w:val="24"/>
        </w:rPr>
        <w:t>Kanalizacija (projektovano stanje)</w:t>
      </w:r>
    </w:p>
    <w:p w:rsidR="00580511" w:rsidRDefault="00E86EE1" w:rsidP="00E86EE1">
      <w:pPr>
        <w:spacing w:line="300" w:lineRule="auto"/>
        <w:jc w:val="both"/>
        <w:rPr>
          <w:rFonts w:ascii="Times New Roman" w:hAnsi="Times New Roman" w:cs="Times New Roman"/>
          <w:sz w:val="24"/>
          <w:szCs w:val="24"/>
        </w:rPr>
      </w:pPr>
      <w:r w:rsidRPr="007B26D3">
        <w:rPr>
          <w:rFonts w:ascii="Times New Roman" w:hAnsi="Times New Roman" w:cs="Times New Roman"/>
          <w:sz w:val="24"/>
          <w:szCs w:val="24"/>
        </w:rPr>
        <w:t>Pošto se radi o području u kojem ne postoji izgrađena kanalizaciona mreža, planirana je izgradnja separatne kanalizacione mreže koja se postavlja u trup saobraćajnice</w:t>
      </w:r>
      <w:r>
        <w:rPr>
          <w:rFonts w:ascii="Times New Roman" w:hAnsi="Times New Roman" w:cs="Times New Roman"/>
          <w:sz w:val="24"/>
          <w:szCs w:val="24"/>
        </w:rPr>
        <w:t xml:space="preserve"> i zaštitni infrastrukturni pojas</w:t>
      </w:r>
      <w:r w:rsidR="00D17FC2">
        <w:rPr>
          <w:rFonts w:ascii="Times New Roman" w:hAnsi="Times New Roman" w:cs="Times New Roman"/>
          <w:sz w:val="24"/>
          <w:szCs w:val="24"/>
        </w:rPr>
        <w:t>, a koja</w:t>
      </w:r>
      <w:r w:rsidR="00F84DF5">
        <w:rPr>
          <w:rFonts w:ascii="Times New Roman" w:hAnsi="Times New Roman" w:cs="Times New Roman"/>
          <w:sz w:val="24"/>
          <w:szCs w:val="24"/>
        </w:rPr>
        <w:t xml:space="preserve"> će</w:t>
      </w:r>
      <w:r w:rsidR="00D17FC2">
        <w:rPr>
          <w:rFonts w:ascii="Times New Roman" w:hAnsi="Times New Roman" w:cs="Times New Roman"/>
          <w:sz w:val="24"/>
          <w:szCs w:val="24"/>
        </w:rPr>
        <w:t xml:space="preserve"> se priključ</w:t>
      </w:r>
      <w:r w:rsidR="00F84DF5">
        <w:rPr>
          <w:rFonts w:ascii="Times New Roman" w:hAnsi="Times New Roman" w:cs="Times New Roman"/>
          <w:sz w:val="24"/>
          <w:szCs w:val="24"/>
        </w:rPr>
        <w:t>it</w:t>
      </w:r>
      <w:r w:rsidR="00D17FC2">
        <w:rPr>
          <w:rFonts w:ascii="Times New Roman" w:hAnsi="Times New Roman" w:cs="Times New Roman"/>
          <w:sz w:val="24"/>
          <w:szCs w:val="24"/>
        </w:rPr>
        <w:t xml:space="preserve"> na glavne kolektore </w:t>
      </w:r>
      <w:r w:rsidR="00F84DF5">
        <w:rPr>
          <w:rFonts w:ascii="Times New Roman" w:hAnsi="Times New Roman" w:cs="Times New Roman"/>
          <w:sz w:val="24"/>
          <w:szCs w:val="24"/>
        </w:rPr>
        <w:t>pret</w:t>
      </w:r>
      <w:r w:rsidR="00D17FC2">
        <w:rPr>
          <w:rFonts w:ascii="Times New Roman" w:hAnsi="Times New Roman" w:cs="Times New Roman"/>
          <w:sz w:val="24"/>
          <w:szCs w:val="24"/>
        </w:rPr>
        <w:t>postavljene u regulacijama Kladušnice</w:t>
      </w:r>
      <w:r w:rsidRPr="007B26D3">
        <w:rPr>
          <w:rFonts w:ascii="Times New Roman" w:hAnsi="Times New Roman" w:cs="Times New Roman"/>
          <w:sz w:val="24"/>
          <w:szCs w:val="24"/>
        </w:rPr>
        <w:t>.</w:t>
      </w:r>
    </w:p>
    <w:p w:rsidR="00E86EE1" w:rsidRPr="00932E2D" w:rsidRDefault="00E86EE1" w:rsidP="00932E2D">
      <w:pPr>
        <w:spacing w:after="0" w:line="300" w:lineRule="auto"/>
        <w:jc w:val="both"/>
        <w:rPr>
          <w:rFonts w:ascii="Times New Roman" w:hAnsi="Times New Roman" w:cs="Times New Roman"/>
          <w:b/>
          <w:bCs/>
          <w:sz w:val="24"/>
          <w:szCs w:val="24"/>
        </w:rPr>
      </w:pPr>
      <w:r w:rsidRPr="00D17FC2">
        <w:rPr>
          <w:rFonts w:ascii="Times New Roman" w:hAnsi="Times New Roman" w:cs="Times New Roman"/>
          <w:b/>
          <w:bCs/>
          <w:sz w:val="24"/>
          <w:szCs w:val="24"/>
        </w:rPr>
        <w:t xml:space="preserve">Elektroenergetika </w:t>
      </w:r>
    </w:p>
    <w:p w:rsidR="00E86EE1" w:rsidRPr="0039730C" w:rsidRDefault="00E86EE1" w:rsidP="00E86EE1">
      <w:pPr>
        <w:spacing w:line="300" w:lineRule="auto"/>
        <w:jc w:val="both"/>
        <w:rPr>
          <w:rFonts w:ascii="Times New Roman" w:hAnsi="Times New Roman" w:cs="Times New Roman"/>
          <w:sz w:val="24"/>
          <w:szCs w:val="24"/>
          <w:u w:val="single"/>
        </w:rPr>
      </w:pPr>
      <w:r w:rsidRPr="00DC484B">
        <w:rPr>
          <w:rFonts w:ascii="Times New Roman" w:hAnsi="Times New Roman" w:cs="Times New Roman"/>
          <w:sz w:val="24"/>
          <w:szCs w:val="24"/>
          <w:u w:val="single"/>
        </w:rPr>
        <w:t>Općenito</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Prostorni obuhvat definiran je Odlukom o pristupanju izradi Regulacionog plana „</w:t>
      </w:r>
      <w:r w:rsidR="00F84DF5">
        <w:rPr>
          <w:rFonts w:ascii="Times New Roman" w:hAnsi="Times New Roman" w:cs="Times New Roman"/>
          <w:sz w:val="24"/>
          <w:szCs w:val="24"/>
        </w:rPr>
        <w:t>Šumatačke luke</w:t>
      </w:r>
      <w:r w:rsidRPr="00DC484B">
        <w:rPr>
          <w:rFonts w:ascii="Times New Roman" w:hAnsi="Times New Roman" w:cs="Times New Roman"/>
          <w:sz w:val="24"/>
          <w:szCs w:val="24"/>
        </w:rPr>
        <w:t xml:space="preserve">“ </w:t>
      </w:r>
      <w:r w:rsidR="00D17FC2">
        <w:rPr>
          <w:rFonts w:ascii="Times New Roman" w:hAnsi="Times New Roman" w:cs="Times New Roman"/>
          <w:sz w:val="24"/>
          <w:szCs w:val="24"/>
        </w:rPr>
        <w:t>Velika Kladuša</w:t>
      </w:r>
      <w:r w:rsidRPr="00DC484B">
        <w:rPr>
          <w:rFonts w:ascii="Times New Roman" w:hAnsi="Times New Roman" w:cs="Times New Roman"/>
          <w:sz w:val="24"/>
          <w:szCs w:val="24"/>
        </w:rPr>
        <w:t>.</w:t>
      </w:r>
    </w:p>
    <w:p w:rsidR="00E86EE1" w:rsidRPr="0039730C"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Ovim planom predstavljeno je postojeće stanje elektroenergetske infrasturkture, kao i novoplanirano, koje podrazumjeva trase kojima će se graditi infrastruktura za potrebe razvoda elektroenergetske i telekomunikacione infrastrukture, odnosno planirane su trase u zaštitnim pojesevima novoplaniranih saobraćajnica</w:t>
      </w:r>
      <w:r>
        <w:rPr>
          <w:rFonts w:ascii="Times New Roman" w:hAnsi="Times New Roman" w:cs="Times New Roman"/>
          <w:sz w:val="24"/>
          <w:szCs w:val="24"/>
        </w:rPr>
        <w:t>.</w:t>
      </w:r>
    </w:p>
    <w:p w:rsidR="00E86EE1" w:rsidRPr="0039730C" w:rsidRDefault="00E86EE1" w:rsidP="00E86EE1">
      <w:pPr>
        <w:spacing w:line="300" w:lineRule="auto"/>
        <w:rPr>
          <w:rFonts w:ascii="Times New Roman" w:hAnsi="Times New Roman" w:cs="Times New Roman"/>
          <w:sz w:val="24"/>
          <w:szCs w:val="24"/>
          <w:u w:val="single"/>
        </w:rPr>
      </w:pPr>
      <w:r w:rsidRPr="0039730C">
        <w:rPr>
          <w:rFonts w:ascii="Times New Roman" w:hAnsi="Times New Roman" w:cs="Times New Roman"/>
          <w:sz w:val="24"/>
          <w:szCs w:val="24"/>
          <w:u w:val="single"/>
        </w:rPr>
        <w:t>Postojeće stanje</w:t>
      </w:r>
    </w:p>
    <w:p w:rsidR="00E86EE1" w:rsidRPr="00D17FC2" w:rsidRDefault="00E86EE1" w:rsidP="00D17FC2">
      <w:pPr>
        <w:spacing w:line="300" w:lineRule="auto"/>
        <w:rPr>
          <w:rFonts w:ascii="Times New Roman" w:hAnsi="Times New Roman" w:cs="Times New Roman"/>
          <w:sz w:val="24"/>
          <w:szCs w:val="24"/>
        </w:rPr>
      </w:pPr>
      <w:r w:rsidRPr="0039730C">
        <w:rPr>
          <w:rFonts w:ascii="Times New Roman" w:hAnsi="Times New Roman" w:cs="Times New Roman"/>
          <w:sz w:val="24"/>
          <w:szCs w:val="24"/>
        </w:rPr>
        <w:t xml:space="preserve">U obuhvatu plana izgrađena je NNM snage 0,4 kW. Pošto je većina obuhvata neizgrađena planira se povećanje kapaciteta elektro mreže i izgradnja nove na ovom području, a što će se uraditi po uputama nadležne </w:t>
      </w:r>
      <w:r w:rsidR="00973DF4">
        <w:rPr>
          <w:rFonts w:ascii="Times New Roman" w:hAnsi="Times New Roman" w:cs="Times New Roman"/>
          <w:sz w:val="24"/>
          <w:szCs w:val="24"/>
        </w:rPr>
        <w:t>elektro</w:t>
      </w:r>
      <w:r w:rsidRPr="0039730C">
        <w:rPr>
          <w:rFonts w:ascii="Times New Roman" w:hAnsi="Times New Roman" w:cs="Times New Roman"/>
          <w:sz w:val="24"/>
          <w:szCs w:val="24"/>
        </w:rPr>
        <w:t>distribucije, u skladu sa n</w:t>
      </w:r>
      <w:r w:rsidR="00804281">
        <w:rPr>
          <w:rFonts w:ascii="Times New Roman" w:hAnsi="Times New Roman" w:cs="Times New Roman"/>
          <w:sz w:val="24"/>
          <w:szCs w:val="24"/>
        </w:rPr>
        <w:t>a</w:t>
      </w:r>
      <w:r w:rsidRPr="0039730C">
        <w:rPr>
          <w:rFonts w:ascii="Times New Roman" w:hAnsi="Times New Roman" w:cs="Times New Roman"/>
          <w:sz w:val="24"/>
          <w:szCs w:val="24"/>
        </w:rPr>
        <w:t>mjenom prostora unutar obuhvata Plana.</w:t>
      </w:r>
    </w:p>
    <w:p w:rsidR="00E86EE1" w:rsidRPr="00271679" w:rsidRDefault="00E86EE1" w:rsidP="00E86EE1">
      <w:pPr>
        <w:spacing w:line="300" w:lineRule="auto"/>
        <w:rPr>
          <w:rFonts w:ascii="Times New Roman" w:hAnsi="Times New Roman" w:cs="Times New Roman"/>
          <w:sz w:val="24"/>
          <w:szCs w:val="24"/>
          <w:u w:val="single"/>
        </w:rPr>
      </w:pPr>
      <w:r w:rsidRPr="00271679">
        <w:rPr>
          <w:rFonts w:ascii="Times New Roman" w:hAnsi="Times New Roman" w:cs="Times New Roman"/>
          <w:sz w:val="24"/>
          <w:szCs w:val="24"/>
          <w:u w:val="single"/>
        </w:rPr>
        <w:t>Novoplanirano stanje</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Novoplanirano stanjeelektroenergetske mreže je projektovano sa ciljem rekonstrukcije postojećeg sistema, ali i u skladu sa planiranom izgradnjom dodatnih objekata, te potrebom za većim kapacitetom isporuke električne energije.</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 xml:space="preserve">Obzirom na plan potreba za napajanjem novoplaniranih objekata, potrebno je predvidjeti i nove slobodnostojeće trafostanice (sa unutrašnjim ili vanjskim posluživanjem). Investitor i vlasnik novoplaniranih TS 10(20)/0,4 kV, kao i priključnih podzemnih SN vodova će biti ovlašteni </w:t>
      </w:r>
      <w:r w:rsidR="00CF0C31">
        <w:rPr>
          <w:rFonts w:ascii="Times New Roman" w:hAnsi="Times New Roman" w:cs="Times New Roman"/>
          <w:sz w:val="24"/>
          <w:szCs w:val="24"/>
        </w:rPr>
        <w:t>o</w:t>
      </w:r>
      <w:r w:rsidRPr="00271679">
        <w:rPr>
          <w:rFonts w:ascii="Times New Roman" w:hAnsi="Times New Roman" w:cs="Times New Roman"/>
          <w:sz w:val="24"/>
          <w:szCs w:val="24"/>
        </w:rPr>
        <w:t xml:space="preserve">perater distributivnog sistema, u ovom slučaju J.P. Elektroprivreda BiH d.d. Sarajevo, Podružnica Elektrodistribucija Bihać. </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Unutar prostornog obuhvata prikazana je trasa u cestovnom pojasu, tj. u pješačkoj zoni za potrebe izgradnje novih elektrodistributivnih niskonaponskih objekata koji će nadležni ODS iskoristiti prema budućim potrebama i kad se za tako nešto steknu tehnički uslovi (razvod unutar parcela nije razmatran).</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lastRenderedPageBreak/>
        <w:t>Razvod telekomunikacione mreže će biti izvršen prema odabiru i potrebama telekomunikacionog operatera. Za polaganje svoje infrastrukture operater će koristiti zone kolnika, odnosno pješačke trotoare u skladu sa tehničkim normativima i pravilima struke pri određivanju zona polaganja (trase kojima je predviđen niskonaponski razvod unutar prostornog obuhvata).</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Planirana je i javna rasvjeta (stubovi i svjetiljke). Napojno-upravljački ormar javne rasvjete biće smješten u ili na novoplaniranoj trafostanici, a sve u skladu sa tehničkim pravilnicima ODS-a o priključenju na elektrodistributivnu mrežu.</w:t>
      </w:r>
    </w:p>
    <w:p w:rsidR="00E86EE1" w:rsidRPr="00271679"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Prilikom izgradnje kablovske kanalizacije ili direktnog polaganja kabla u pješačkoj zoni obratiti pažnju da trasa kabla mora biti usklađena sa postojećim stanjem različitih opskrbnih postrojenja, uz potpuno pridržavanje propisa, uvjeta i planova nadležnih organa i zainteresiranih organizacija (na primjer: organizacija za prostorno planiranje, vodovodnih instalacija, kanalizacije, plina, telefona, toplovoda, mjesnog prometa, elektrodistribucije, željeznice, uprave za puteve, vodoprivrede). Prema tome potrebno je prilikom izgradnje kablovske kanalizacije ili direktnog polaganja kabla u zemlju pridržavati se pravilnika i normativa koji se odnose na paralelno vođenje ili ukrštanje kablova, kako međusobnog, tako i sa drugim instalacijama.</w:t>
      </w:r>
    </w:p>
    <w:p w:rsidR="00E86EE1" w:rsidRDefault="00E86EE1" w:rsidP="00E86EE1">
      <w:pPr>
        <w:spacing w:line="300" w:lineRule="auto"/>
        <w:jc w:val="both"/>
        <w:rPr>
          <w:rFonts w:ascii="Times New Roman" w:hAnsi="Times New Roman" w:cs="Times New Roman"/>
          <w:sz w:val="24"/>
          <w:szCs w:val="24"/>
        </w:rPr>
      </w:pPr>
      <w:r w:rsidRPr="00271679">
        <w:rPr>
          <w:rFonts w:ascii="Times New Roman" w:hAnsi="Times New Roman" w:cs="Times New Roman"/>
          <w:sz w:val="24"/>
          <w:szCs w:val="24"/>
        </w:rPr>
        <w:t>Prije cjelokupne ili djelomične izgradnje infrastrukturnih objekata za potrebe elektroenergetskog i telekomunikacionog razvoda na prostornom zahvatu, potrebno je izvršiti geodetski snimak svih postojećih podzemnih instalacija (vodovoda i kanalizacije, postojećih energetskih instalacija...), te novoprojektovane trase usaglasiti sa postojećim stanjem.</w:t>
      </w:r>
    </w:p>
    <w:p w:rsidR="00E86EE1" w:rsidRPr="00DC484B" w:rsidRDefault="00E86EE1" w:rsidP="00E86EE1">
      <w:pPr>
        <w:spacing w:line="300" w:lineRule="auto"/>
        <w:rPr>
          <w:rFonts w:ascii="Times New Roman" w:hAnsi="Times New Roman" w:cs="Times New Roman"/>
          <w:b/>
          <w:sz w:val="24"/>
          <w:szCs w:val="24"/>
        </w:rPr>
      </w:pPr>
      <w:r w:rsidRPr="00DC484B">
        <w:rPr>
          <w:rFonts w:ascii="Times New Roman" w:hAnsi="Times New Roman" w:cs="Times New Roman"/>
          <w:b/>
          <w:sz w:val="24"/>
          <w:szCs w:val="24"/>
        </w:rPr>
        <w:t>Životna sredina (zaštita okoliša)</w:t>
      </w:r>
    </w:p>
    <w:p w:rsidR="00E86EE1" w:rsidRPr="00DC484B" w:rsidRDefault="00E86EE1" w:rsidP="00E86EE1">
      <w:pPr>
        <w:spacing w:line="300" w:lineRule="auto"/>
        <w:jc w:val="both"/>
        <w:rPr>
          <w:rFonts w:ascii="Times New Roman" w:hAnsi="Times New Roman" w:cs="Times New Roman"/>
          <w:bCs/>
          <w:sz w:val="24"/>
          <w:szCs w:val="24"/>
          <w:lang w:val="bs-Latn-BA"/>
        </w:rPr>
      </w:pPr>
      <w:r w:rsidRPr="00DC484B">
        <w:rPr>
          <w:rFonts w:ascii="Times New Roman" w:hAnsi="Times New Roman" w:cs="Times New Roman"/>
          <w:bCs/>
          <w:sz w:val="24"/>
          <w:szCs w:val="24"/>
          <w:lang w:val="bs-Latn-BA"/>
        </w:rPr>
        <w:t>Zaštita sredine i oblikovanje prostora, definiše se i kontroliše kroz smjernice o provođenju plana.</w:t>
      </w:r>
    </w:p>
    <w:p w:rsidR="00E86EE1" w:rsidRPr="00DC484B" w:rsidRDefault="00E86EE1" w:rsidP="00E86EE1">
      <w:pPr>
        <w:spacing w:line="300" w:lineRule="auto"/>
        <w:jc w:val="both"/>
        <w:rPr>
          <w:rFonts w:ascii="Times New Roman" w:hAnsi="Times New Roman" w:cs="Times New Roman"/>
          <w:sz w:val="24"/>
          <w:szCs w:val="24"/>
          <w:lang w:val="bs-Latn-BA"/>
        </w:rPr>
      </w:pPr>
      <w:r w:rsidRPr="00DC484B">
        <w:rPr>
          <w:rFonts w:ascii="Times New Roman" w:hAnsi="Times New Roman" w:cs="Times New Roman"/>
          <w:sz w:val="24"/>
          <w:szCs w:val="24"/>
          <w:lang w:val="bs-Latn-BA"/>
        </w:rPr>
        <w:t>Oblikovanjem prostora insistira se na mjeri čovjeka i ugodnosti ambijenta koji novom gradnjom ne treba narušiti, već samo uskladiti i interpolirati u postojeću strukturu, a i unaprijediti.</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 xml:space="preserve">Prostor je smješten većinskim dijelom na fluvisolu, dok je manji dio smješten na kalomelanosolu a koja se svrstavaju u plodnije tipove tla, koja su također podložna erozijama. Također, navedeni prostor nalazi se na prostoru čiji su nagibi </w:t>
      </w:r>
      <w:r w:rsidR="00D17FC2">
        <w:rPr>
          <w:rFonts w:ascii="Times New Roman" w:hAnsi="Times New Roman" w:cs="Times New Roman"/>
          <w:sz w:val="24"/>
          <w:szCs w:val="24"/>
        </w:rPr>
        <w:t>manj</w:t>
      </w:r>
      <w:r w:rsidR="00F84DF5">
        <w:rPr>
          <w:rFonts w:ascii="Times New Roman" w:hAnsi="Times New Roman" w:cs="Times New Roman"/>
          <w:sz w:val="24"/>
          <w:szCs w:val="24"/>
        </w:rPr>
        <w:t>i</w:t>
      </w:r>
      <w:r w:rsidRPr="00DC484B">
        <w:rPr>
          <w:rFonts w:ascii="Times New Roman" w:hAnsi="Times New Roman" w:cs="Times New Roman"/>
          <w:sz w:val="24"/>
          <w:szCs w:val="24"/>
        </w:rPr>
        <w:t xml:space="preserve"> iz čega se vidi da su šanse za erozijom </w:t>
      </w:r>
      <w:r w:rsidR="00D17FC2">
        <w:rPr>
          <w:rFonts w:ascii="Times New Roman" w:hAnsi="Times New Roman" w:cs="Times New Roman"/>
          <w:sz w:val="24"/>
          <w:szCs w:val="24"/>
        </w:rPr>
        <w:t>manje</w:t>
      </w:r>
      <w:r w:rsidRPr="00DC484B">
        <w:rPr>
          <w:rFonts w:ascii="Times New Roman" w:hAnsi="Times New Roman" w:cs="Times New Roman"/>
          <w:sz w:val="24"/>
          <w:szCs w:val="24"/>
        </w:rPr>
        <w:t xml:space="preserve">. </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Na osnovu navedenih faktora može se zaključiti da prostor  obuhvata plana ne ugrožava okolinu i da njegovim funkcionisanjem nije ugroženo funkcionisanje ekosistema.</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 xml:space="preserve">Kvalitet  zraka u predmetnom obuhvatu </w:t>
      </w:r>
      <w:r w:rsidR="00CF0C31">
        <w:rPr>
          <w:rFonts w:ascii="Times New Roman" w:hAnsi="Times New Roman" w:cs="Times New Roman"/>
          <w:sz w:val="24"/>
          <w:szCs w:val="24"/>
        </w:rPr>
        <w:t xml:space="preserve">su </w:t>
      </w:r>
      <w:r w:rsidRPr="00DC484B">
        <w:rPr>
          <w:rFonts w:ascii="Times New Roman" w:hAnsi="Times New Roman" w:cs="Times New Roman"/>
          <w:sz w:val="24"/>
          <w:szCs w:val="24"/>
        </w:rPr>
        <w:t>zadovoljavajući.</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Sa stanovišta standarda i zakonskih regulativa nivo buke je zadovoljavajući.</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lastRenderedPageBreak/>
        <w:t xml:space="preserve">Zagađivanju zraka u urbanim područjima najviše doprinosi industrija koja koristi fosilna goriva u svom procesu, saobraćaj, grijanje i proizvodnja električne energije. </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Nedostatak sanitarnog i kanalizacionog tretmana otpadnih voda je najuticajniji faktor u sektoru upravljanja vodama. Rijeke su često korištene kao krajnji recipijenti neprečišćenih otpadnih voda iz urbanih područja i industrije.</w:t>
      </w:r>
    </w:p>
    <w:p w:rsidR="00E86EE1" w:rsidRPr="00DC484B" w:rsidRDefault="00E86EE1" w:rsidP="00E86EE1">
      <w:pPr>
        <w:spacing w:line="300" w:lineRule="auto"/>
        <w:jc w:val="both"/>
        <w:rPr>
          <w:rFonts w:ascii="Times New Roman" w:hAnsi="Times New Roman" w:cs="Times New Roman"/>
          <w:sz w:val="24"/>
          <w:szCs w:val="24"/>
        </w:rPr>
      </w:pPr>
      <w:r w:rsidRPr="00DC484B">
        <w:rPr>
          <w:rFonts w:ascii="Times New Roman" w:hAnsi="Times New Roman" w:cs="Times New Roman"/>
          <w:sz w:val="24"/>
          <w:szCs w:val="24"/>
        </w:rPr>
        <w:t>Mjere koje treba poduzeti u cilju smanjenja negativnih uticaja po okoliš kada je u pitanju urbanizam su slijedeće:</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Onemogućiti bespravnu gradnju stambenih i privrednih objekata</w:t>
      </w:r>
      <w:r w:rsidR="00CC4F79">
        <w:rPr>
          <w:rFonts w:ascii="Times New Roman" w:hAnsi="Times New Roman" w:cs="Times New Roman"/>
          <w:sz w:val="24"/>
          <w:szCs w:val="24"/>
        </w:rPr>
        <w:t xml:space="preserve"> imajući u vidu </w:t>
      </w:r>
      <w:r w:rsidRPr="00DC484B">
        <w:rPr>
          <w:rFonts w:ascii="Times New Roman" w:hAnsi="Times New Roman" w:cs="Times New Roman"/>
          <w:sz w:val="24"/>
          <w:szCs w:val="24"/>
        </w:rPr>
        <w:t>stabilnost terena, mogućnost vodosnabdijevanja, tretmana otpadnih i oborinskih voda, opskrb</w:t>
      </w:r>
      <w:r w:rsidR="00CC4F79">
        <w:rPr>
          <w:rFonts w:ascii="Times New Roman" w:hAnsi="Times New Roman" w:cs="Times New Roman"/>
          <w:sz w:val="24"/>
          <w:szCs w:val="24"/>
        </w:rPr>
        <w:t>e</w:t>
      </w:r>
      <w:r w:rsidRPr="00DC484B">
        <w:rPr>
          <w:rFonts w:ascii="Times New Roman" w:hAnsi="Times New Roman" w:cs="Times New Roman"/>
          <w:sz w:val="24"/>
          <w:szCs w:val="24"/>
        </w:rPr>
        <w:t xml:space="preserve"> energentima (plin, električna energija)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Potrebno je uspostaviti mrežu za prikupljanje oborinskih i otpadnih voda i samo prećišćene ispuštati u korita rijeka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Uspostaviti sistem stanica za monitoring</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 xml:space="preserve">Unaprijediti sistem kolektivnog prevoza stanovnika kako bi se </w:t>
      </w:r>
      <w:r w:rsidR="00B770D6">
        <w:rPr>
          <w:rFonts w:ascii="Times New Roman" w:hAnsi="Times New Roman" w:cs="Times New Roman"/>
          <w:sz w:val="24"/>
          <w:szCs w:val="24"/>
        </w:rPr>
        <w:t>s</w:t>
      </w:r>
      <w:r w:rsidRPr="00DC484B">
        <w:rPr>
          <w:rFonts w:ascii="Times New Roman" w:hAnsi="Times New Roman" w:cs="Times New Roman"/>
          <w:sz w:val="24"/>
          <w:szCs w:val="24"/>
        </w:rPr>
        <w:t>manjila zagađenost zraka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Uvesti praćenje kvalitete zraka i u gradskim i u industrijskim zonama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Uspostaviti efikasnu kontrolu tehničkog pregleda vozila i smanjenje emisije iz motornih vozila, kao i kontrolu kvaliteta goriva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 razvoju stambenog sektora od značaja je energetska sanacija postojećih zgrada (induvidualno stanovanje)</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Uspostaviti sistem monitoringa kvaliteta površinskih vodotoka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Upuštanje voda propisanog kvaliteta u vodotoke – izgradnja kanalizacija i tretmana otpadnih voda, te predtretmana za industrijske zagađivače</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Ozelenjavanje slobodnih površina u okviru parcela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Prije izdavanja dozvola prikupiti sve potrebne saglasnosti nadležnih institucija za zaštitu i očuvanje okoliša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Pojačan inspekcijski nadzor nad provođenjem propisa iz oblasti zaštite okoliša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Razviti sistem prikupljanja komunalnog otpada i odvojenog prikupljanja otpada na cijeloj teritoriji Unsko-sankog kantona</w:t>
      </w:r>
      <w:r w:rsidR="00973DF4">
        <w:rPr>
          <w:rFonts w:ascii="Times New Roman" w:hAnsi="Times New Roman" w:cs="Times New Roman"/>
          <w:sz w:val="24"/>
          <w:szCs w:val="24"/>
        </w:rPr>
        <w:t>;</w:t>
      </w:r>
    </w:p>
    <w:p w:rsidR="00E86EE1" w:rsidRPr="00DC484B" w:rsidRDefault="00E86EE1" w:rsidP="00E86EE1">
      <w:pPr>
        <w:pStyle w:val="ListParagraph"/>
        <w:numPr>
          <w:ilvl w:val="0"/>
          <w:numId w:val="19"/>
        </w:numPr>
        <w:spacing w:after="200" w:line="300" w:lineRule="auto"/>
        <w:jc w:val="both"/>
        <w:rPr>
          <w:rFonts w:ascii="Times New Roman" w:hAnsi="Times New Roman" w:cs="Times New Roman"/>
          <w:sz w:val="24"/>
          <w:szCs w:val="24"/>
        </w:rPr>
      </w:pPr>
      <w:r w:rsidRPr="00DC484B">
        <w:rPr>
          <w:rFonts w:ascii="Times New Roman" w:hAnsi="Times New Roman" w:cs="Times New Roman"/>
          <w:sz w:val="24"/>
          <w:szCs w:val="24"/>
        </w:rPr>
        <w:t>Dozvoliti izgradnju proizvodnih objekata iz oblasti lake industrije uz poštivanje svih zakonskih normativa iz oblasti zaštite životne sredine.</w:t>
      </w:r>
    </w:p>
    <w:p w:rsidR="00E86EE1" w:rsidRDefault="00E86EE1" w:rsidP="00D17FC2">
      <w:pPr>
        <w:spacing w:after="0" w:line="300" w:lineRule="auto"/>
        <w:rPr>
          <w:rFonts w:ascii="Times New Roman" w:hAnsi="Times New Roman" w:cs="Times New Roman"/>
          <w:b/>
          <w:sz w:val="24"/>
          <w:szCs w:val="24"/>
        </w:rPr>
      </w:pPr>
      <w:r w:rsidRPr="00271679">
        <w:rPr>
          <w:rFonts w:ascii="Times New Roman" w:hAnsi="Times New Roman" w:cs="Times New Roman"/>
          <w:b/>
          <w:sz w:val="24"/>
          <w:szCs w:val="24"/>
        </w:rPr>
        <w:t>Mjere zaštite stanovnika i materijalnih dobara od prirodnih i ljudskim djelovanjem izazvanih nepogoda, katastrofa i ratnih dejstava</w:t>
      </w:r>
    </w:p>
    <w:p w:rsidR="00D17FC2" w:rsidRPr="00D17FC2" w:rsidRDefault="00D17FC2" w:rsidP="00D17FC2">
      <w:pPr>
        <w:spacing w:after="0" w:line="300" w:lineRule="auto"/>
        <w:rPr>
          <w:rFonts w:ascii="Times New Roman" w:hAnsi="Times New Roman" w:cs="Times New Roman"/>
          <w:b/>
          <w:sz w:val="24"/>
          <w:szCs w:val="24"/>
        </w:rPr>
      </w:pPr>
    </w:p>
    <w:p w:rsidR="00E86EE1" w:rsidRPr="00D17FC2" w:rsidRDefault="00E86EE1" w:rsidP="00CC4F79">
      <w:pPr>
        <w:spacing w:line="300" w:lineRule="auto"/>
        <w:jc w:val="both"/>
        <w:rPr>
          <w:rStyle w:val="Emphasis"/>
          <w:rFonts w:ascii="Times New Roman" w:hAnsi="Times New Roman" w:cs="Times New Roman"/>
          <w:i w:val="0"/>
          <w:iCs w:val="0"/>
          <w:sz w:val="24"/>
          <w:szCs w:val="24"/>
        </w:rPr>
      </w:pPr>
      <w:r w:rsidRPr="00D17FC2">
        <w:rPr>
          <w:rStyle w:val="Emphasis"/>
          <w:rFonts w:ascii="Times New Roman" w:hAnsi="Times New Roman" w:cs="Times New Roman"/>
          <w:i w:val="0"/>
          <w:iCs w:val="0"/>
          <w:sz w:val="24"/>
          <w:szCs w:val="24"/>
        </w:rPr>
        <w:t xml:space="preserve">U cilju zaštite i spašavanja ljudi i materijalnih dobara od prirodnih i drugih nesreća moraju se obezbijediti uvjeti za sklanjanje stanovništva i materijalnih dobara u skladu sa odredbama Zakona o zaštiti i spašavanju ljudi i materijalnih dobara od prirodnih i drugih nesreća („Službene novine Federacije BiH'', broj: 39/03, 22/06 i 43/10) i odredbama Uredbe o </w:t>
      </w:r>
      <w:r w:rsidRPr="00D17FC2">
        <w:rPr>
          <w:rStyle w:val="Emphasis"/>
          <w:rFonts w:ascii="Times New Roman" w:hAnsi="Times New Roman" w:cs="Times New Roman"/>
          <w:i w:val="0"/>
          <w:iCs w:val="0"/>
          <w:sz w:val="24"/>
          <w:szCs w:val="24"/>
        </w:rPr>
        <w:lastRenderedPageBreak/>
        <w:t xml:space="preserve">mjerilima, kriterijima i načinu izgradnje skloništa i tehničkim normativima za kontrolu ispravnosti skloništa („Službene novine Federacije BiH'', broj: 21/05 i 59/07). </w:t>
      </w:r>
    </w:p>
    <w:p w:rsidR="00E86EE1" w:rsidRPr="00271679" w:rsidRDefault="00E86EE1" w:rsidP="00CC4F79">
      <w:pPr>
        <w:spacing w:after="0" w:line="300" w:lineRule="auto"/>
        <w:jc w:val="both"/>
        <w:rPr>
          <w:rFonts w:ascii="Times New Roman" w:hAnsi="Times New Roman" w:cs="Times New Roman"/>
          <w:sz w:val="24"/>
          <w:szCs w:val="24"/>
        </w:rPr>
      </w:pPr>
      <w:r w:rsidRPr="00271679">
        <w:rPr>
          <w:rFonts w:ascii="Times New Roman" w:hAnsi="Times New Roman" w:cs="Times New Roman"/>
          <w:sz w:val="24"/>
          <w:szCs w:val="24"/>
        </w:rPr>
        <w:t>Izgradnja odgovarajućih skloništa je obavezna u javnim objektima odnosno u njihovoj</w:t>
      </w:r>
    </w:p>
    <w:p w:rsidR="00E86EE1" w:rsidRDefault="00E86EE1" w:rsidP="00E86EE1">
      <w:pPr>
        <w:spacing w:after="0" w:line="300" w:lineRule="auto"/>
        <w:jc w:val="both"/>
        <w:rPr>
          <w:rFonts w:ascii="Times New Roman" w:hAnsi="Times New Roman" w:cs="Times New Roman"/>
          <w:sz w:val="24"/>
          <w:szCs w:val="24"/>
        </w:rPr>
      </w:pPr>
      <w:r w:rsidRPr="00271679">
        <w:rPr>
          <w:rFonts w:ascii="Times New Roman" w:hAnsi="Times New Roman" w:cs="Times New Roman"/>
          <w:sz w:val="24"/>
          <w:szCs w:val="24"/>
        </w:rPr>
        <w:t>neposrednoj blizini, kao i u drugim objektima, a sve prema programu izgradnje skloništa za koje potrebe utvrde nadležni organi.</w:t>
      </w:r>
    </w:p>
    <w:p w:rsidR="00AA68EF" w:rsidRPr="00AA68EF" w:rsidRDefault="00AA68EF" w:rsidP="0023358A">
      <w:pPr>
        <w:spacing w:after="0" w:line="240" w:lineRule="auto"/>
        <w:rPr>
          <w:rFonts w:ascii="Times New Roman" w:hAnsi="Times New Roman" w:cs="Times New Roman"/>
          <w:sz w:val="24"/>
          <w:szCs w:val="24"/>
        </w:rPr>
      </w:pPr>
    </w:p>
    <w:p w:rsidR="00AA68EF" w:rsidRPr="00AA68EF" w:rsidRDefault="00AA68EF" w:rsidP="00382284">
      <w:pPr>
        <w:spacing w:after="0" w:line="300" w:lineRule="auto"/>
        <w:jc w:val="both"/>
        <w:rPr>
          <w:rFonts w:ascii="Times New Roman" w:hAnsi="Times New Roman" w:cs="Times New Roman"/>
          <w:sz w:val="24"/>
          <w:szCs w:val="24"/>
        </w:rPr>
      </w:pPr>
      <w:r w:rsidRPr="00AA68EF">
        <w:rPr>
          <w:rFonts w:ascii="Times New Roman" w:hAnsi="Times New Roman" w:cs="Times New Roman"/>
          <w:sz w:val="24"/>
          <w:szCs w:val="24"/>
        </w:rPr>
        <w:t xml:space="preserve">U cilju omogućavanja kretanja lica sa </w:t>
      </w:r>
      <w:r w:rsidR="00EF3A55">
        <w:rPr>
          <w:rFonts w:ascii="Times New Roman" w:hAnsi="Times New Roman" w:cs="Times New Roman"/>
          <w:sz w:val="24"/>
          <w:szCs w:val="24"/>
        </w:rPr>
        <w:t>umanjenim tjelesnim mogućnostima</w:t>
      </w:r>
      <w:r w:rsidRPr="00AA68EF">
        <w:rPr>
          <w:rFonts w:ascii="Times New Roman" w:hAnsi="Times New Roman" w:cs="Times New Roman"/>
          <w:sz w:val="24"/>
          <w:szCs w:val="24"/>
        </w:rPr>
        <w:t xml:space="preserve"> i njihovog pristupa u objekte, projektanti se obavezuju na primjenjivanje normativa i propisa koji regulišu ovu oblast.</w:t>
      </w:r>
    </w:p>
    <w:p w:rsidR="00AA68EF" w:rsidRPr="00AA68EF" w:rsidRDefault="00AA68EF" w:rsidP="00382284">
      <w:pPr>
        <w:spacing w:after="0" w:line="240" w:lineRule="auto"/>
        <w:jc w:val="both"/>
        <w:rPr>
          <w:rFonts w:ascii="Times New Roman" w:hAnsi="Times New Roman" w:cs="Times New Roman"/>
          <w:sz w:val="24"/>
          <w:szCs w:val="24"/>
        </w:rPr>
      </w:pPr>
      <w:r w:rsidRPr="00AA68EF">
        <w:rPr>
          <w:rFonts w:ascii="Times New Roman" w:hAnsi="Times New Roman" w:cs="Times New Roman"/>
          <w:sz w:val="24"/>
          <w:szCs w:val="24"/>
        </w:rPr>
        <w:t>Uređenje zelenih površina izvršiti prema konkretnim projektima na bazi hortikulturnog rješenja</w:t>
      </w:r>
      <w:r w:rsidR="00955919">
        <w:rPr>
          <w:rFonts w:ascii="Times New Roman" w:hAnsi="Times New Roman" w:cs="Times New Roman"/>
          <w:sz w:val="24"/>
          <w:szCs w:val="24"/>
        </w:rPr>
        <w:t>.</w:t>
      </w:r>
      <w:r w:rsidRPr="00AA68EF">
        <w:rPr>
          <w:rFonts w:ascii="Times New Roman" w:hAnsi="Times New Roman" w:cs="Times New Roman"/>
          <w:sz w:val="24"/>
          <w:szCs w:val="24"/>
        </w:rPr>
        <w:t>.</w:t>
      </w:r>
    </w:p>
    <w:p w:rsidR="000C32FD" w:rsidRPr="007E0357" w:rsidRDefault="00AA68EF" w:rsidP="00382284">
      <w:pPr>
        <w:spacing w:after="0" w:line="240" w:lineRule="auto"/>
        <w:jc w:val="both"/>
      </w:pPr>
      <w:r w:rsidRPr="00AA68EF">
        <w:rPr>
          <w:rFonts w:ascii="Times New Roman" w:hAnsi="Times New Roman" w:cs="Times New Roman"/>
          <w:sz w:val="24"/>
          <w:szCs w:val="24"/>
        </w:rPr>
        <w:t xml:space="preserve">Površine za parkiranje i garažiranje </w:t>
      </w:r>
      <w:r w:rsidR="0005202E">
        <w:rPr>
          <w:rFonts w:ascii="Times New Roman" w:hAnsi="Times New Roman" w:cs="Times New Roman"/>
          <w:sz w:val="24"/>
          <w:szCs w:val="24"/>
        </w:rPr>
        <w:t>rješiti u granicama parcela</w:t>
      </w:r>
      <w:r w:rsidRPr="00AA68EF">
        <w:rPr>
          <w:rFonts w:ascii="Times New Roman" w:hAnsi="Times New Roman" w:cs="Times New Roman"/>
          <w:sz w:val="24"/>
          <w:szCs w:val="24"/>
        </w:rPr>
        <w:t>.</w:t>
      </w:r>
    </w:p>
    <w:p w:rsidR="000C32FD" w:rsidRDefault="000C32FD" w:rsidP="0023358A">
      <w:pPr>
        <w:spacing w:after="0" w:line="240" w:lineRule="auto"/>
        <w:rPr>
          <w:rFonts w:ascii="Times New Roman" w:hAnsi="Times New Roman" w:cs="Times New Roman"/>
          <w:sz w:val="24"/>
          <w:szCs w:val="24"/>
        </w:rPr>
      </w:pPr>
    </w:p>
    <w:p w:rsidR="005C0014" w:rsidRDefault="005C0014" w:rsidP="0023358A">
      <w:pPr>
        <w:spacing w:after="0" w:line="240" w:lineRule="auto"/>
        <w:rPr>
          <w:rFonts w:ascii="Times New Roman" w:hAnsi="Times New Roman" w:cs="Times New Roman"/>
          <w:sz w:val="24"/>
          <w:szCs w:val="24"/>
        </w:rPr>
      </w:pPr>
    </w:p>
    <w:p w:rsidR="005C0014" w:rsidRDefault="005C0014"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CF0C31" w:rsidRDefault="00CF0C31" w:rsidP="0023358A">
      <w:pPr>
        <w:spacing w:after="0" w:line="240" w:lineRule="auto"/>
        <w:rPr>
          <w:rFonts w:ascii="Times New Roman" w:hAnsi="Times New Roman" w:cs="Times New Roman"/>
          <w:sz w:val="24"/>
          <w:szCs w:val="24"/>
        </w:rPr>
      </w:pPr>
    </w:p>
    <w:p w:rsidR="00CF0C31" w:rsidRDefault="00CF0C31" w:rsidP="0023358A">
      <w:pPr>
        <w:spacing w:after="0" w:line="240" w:lineRule="auto"/>
        <w:rPr>
          <w:rFonts w:ascii="Times New Roman" w:hAnsi="Times New Roman" w:cs="Times New Roman"/>
          <w:sz w:val="24"/>
          <w:szCs w:val="24"/>
        </w:rPr>
      </w:pPr>
    </w:p>
    <w:p w:rsidR="00CF0C31" w:rsidRDefault="00CF0C31" w:rsidP="0023358A">
      <w:pPr>
        <w:spacing w:after="0" w:line="240" w:lineRule="auto"/>
        <w:rPr>
          <w:rFonts w:ascii="Times New Roman" w:hAnsi="Times New Roman" w:cs="Times New Roman"/>
          <w:sz w:val="24"/>
          <w:szCs w:val="24"/>
        </w:rPr>
      </w:pPr>
    </w:p>
    <w:p w:rsidR="008453BA" w:rsidRDefault="008453BA" w:rsidP="0023358A">
      <w:pPr>
        <w:spacing w:after="0" w:line="240" w:lineRule="auto"/>
        <w:rPr>
          <w:rFonts w:ascii="Times New Roman" w:hAnsi="Times New Roman" w:cs="Times New Roman"/>
          <w:sz w:val="24"/>
          <w:szCs w:val="24"/>
        </w:rPr>
      </w:pPr>
    </w:p>
    <w:p w:rsidR="00966C76" w:rsidRDefault="00966C76" w:rsidP="0023358A">
      <w:pPr>
        <w:spacing w:after="0" w:line="240" w:lineRule="auto"/>
        <w:rPr>
          <w:rFonts w:ascii="Times New Roman" w:hAnsi="Times New Roman" w:cs="Times New Roman"/>
          <w:sz w:val="24"/>
          <w:szCs w:val="24"/>
        </w:rPr>
      </w:pPr>
    </w:p>
    <w:p w:rsidR="00966C76" w:rsidRDefault="00966C76" w:rsidP="0023358A">
      <w:pPr>
        <w:spacing w:after="0" w:line="240" w:lineRule="auto"/>
        <w:rPr>
          <w:rFonts w:ascii="Times New Roman" w:hAnsi="Times New Roman" w:cs="Times New Roman"/>
          <w:sz w:val="24"/>
          <w:szCs w:val="24"/>
        </w:rPr>
      </w:pPr>
    </w:p>
    <w:p w:rsidR="00966C76" w:rsidRDefault="00966C76"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9D1AB1" w:rsidRDefault="009D1AB1" w:rsidP="0023358A">
      <w:pPr>
        <w:spacing w:after="0" w:line="240" w:lineRule="auto"/>
        <w:rPr>
          <w:rFonts w:ascii="Times New Roman" w:hAnsi="Times New Roman" w:cs="Times New Roman"/>
          <w:sz w:val="24"/>
          <w:szCs w:val="24"/>
        </w:rPr>
      </w:pPr>
    </w:p>
    <w:p w:rsidR="00F067DD" w:rsidRDefault="00F067DD" w:rsidP="0023358A">
      <w:pPr>
        <w:spacing w:after="0" w:line="240" w:lineRule="auto"/>
        <w:rPr>
          <w:rFonts w:ascii="Times New Roman" w:hAnsi="Times New Roman" w:cs="Times New Roman"/>
          <w:sz w:val="24"/>
          <w:szCs w:val="24"/>
        </w:rPr>
      </w:pPr>
    </w:p>
    <w:p w:rsidR="00F71F7F" w:rsidRDefault="00F71F7F" w:rsidP="00CC4F79">
      <w:pPr>
        <w:spacing w:line="276" w:lineRule="auto"/>
        <w:ind w:firstLineChars="720" w:firstLine="1735"/>
        <w:jc w:val="right"/>
        <w:rPr>
          <w:rFonts w:ascii="Times New Roman" w:hAnsi="Times New Roman" w:cs="Times New Roman"/>
          <w:b/>
          <w:sz w:val="24"/>
          <w:szCs w:val="24"/>
        </w:rPr>
      </w:pPr>
    </w:p>
    <w:p w:rsidR="005C0014" w:rsidRDefault="005C0014" w:rsidP="00CC4F79">
      <w:pPr>
        <w:spacing w:line="276" w:lineRule="auto"/>
        <w:ind w:firstLineChars="720" w:firstLine="1735"/>
        <w:jc w:val="right"/>
        <w:rPr>
          <w:rFonts w:ascii="Times New Roman" w:hAnsi="Times New Roman" w:cs="Times New Roman"/>
          <w:b/>
          <w:sz w:val="24"/>
          <w:szCs w:val="24"/>
        </w:rPr>
      </w:pPr>
      <w:r w:rsidRPr="00B5066A">
        <w:rPr>
          <w:rFonts w:ascii="Times New Roman" w:hAnsi="Times New Roman" w:cs="Times New Roman"/>
          <w:b/>
          <w:sz w:val="24"/>
          <w:szCs w:val="24"/>
        </w:rPr>
        <w:lastRenderedPageBreak/>
        <w:t>NACRT</w:t>
      </w:r>
    </w:p>
    <w:p w:rsidR="00F71F7F" w:rsidRPr="00CC4F79" w:rsidRDefault="00F71F7F" w:rsidP="00CC4F79">
      <w:pPr>
        <w:spacing w:line="276" w:lineRule="auto"/>
        <w:ind w:firstLineChars="720" w:firstLine="1735"/>
        <w:jc w:val="right"/>
        <w:rPr>
          <w:rFonts w:ascii="Times New Roman" w:hAnsi="Times New Roman" w:cs="Times New Roman"/>
          <w:b/>
          <w:sz w:val="24"/>
          <w:szCs w:val="24"/>
        </w:rPr>
      </w:pPr>
    </w:p>
    <w:p w:rsidR="005C0014" w:rsidRDefault="005C0014" w:rsidP="005C0014">
      <w:pPr>
        <w:spacing w:line="300" w:lineRule="auto"/>
        <w:ind w:firstLine="720"/>
        <w:jc w:val="both"/>
        <w:rPr>
          <w:rFonts w:ascii="Times New Roman" w:hAnsi="Times New Roman" w:cs="Times New Roman"/>
          <w:sz w:val="24"/>
          <w:szCs w:val="24"/>
        </w:rPr>
      </w:pPr>
      <w:r w:rsidRPr="00192A05">
        <w:rPr>
          <w:rFonts w:ascii="Times New Roman" w:hAnsi="Times New Roman" w:cs="Times New Roman"/>
          <w:sz w:val="24"/>
          <w:szCs w:val="24"/>
        </w:rPr>
        <w:t xml:space="preserve">Na osnovu člana 39. Zakona o prostornom uređenju i građenju („Službeni glasnik Unsko-sanskog kantona“, broj: 12/13, 3/16, 5/20 i 10/22)), Općinsko vijeće općine </w:t>
      </w:r>
      <w:r>
        <w:rPr>
          <w:rFonts w:ascii="Times New Roman" w:hAnsi="Times New Roman" w:cs="Times New Roman"/>
          <w:sz w:val="24"/>
          <w:szCs w:val="24"/>
        </w:rPr>
        <w:t xml:space="preserve">Velika Kladuša </w:t>
      </w:r>
      <w:r w:rsidRPr="00192A05">
        <w:rPr>
          <w:rFonts w:ascii="Times New Roman" w:hAnsi="Times New Roman" w:cs="Times New Roman"/>
          <w:sz w:val="24"/>
          <w:szCs w:val="24"/>
        </w:rPr>
        <w:t xml:space="preserve"> na _______ sjednici održanoj _______ 202</w:t>
      </w:r>
      <w:r>
        <w:rPr>
          <w:rFonts w:ascii="Times New Roman" w:hAnsi="Times New Roman" w:cs="Times New Roman"/>
          <w:sz w:val="24"/>
          <w:szCs w:val="24"/>
        </w:rPr>
        <w:t>6</w:t>
      </w:r>
      <w:r w:rsidRPr="00192A05">
        <w:rPr>
          <w:rFonts w:ascii="Times New Roman" w:hAnsi="Times New Roman" w:cs="Times New Roman"/>
          <w:sz w:val="24"/>
          <w:szCs w:val="24"/>
        </w:rPr>
        <w:t>. godine, donosi</w:t>
      </w:r>
    </w:p>
    <w:p w:rsidR="005C0014" w:rsidRDefault="005C0014" w:rsidP="005C0014">
      <w:pPr>
        <w:spacing w:line="300" w:lineRule="auto"/>
        <w:ind w:firstLine="720"/>
        <w:jc w:val="both"/>
        <w:rPr>
          <w:rFonts w:ascii="Times New Roman" w:hAnsi="Times New Roman" w:cs="Times New Roman"/>
          <w:sz w:val="24"/>
          <w:szCs w:val="24"/>
        </w:rPr>
      </w:pPr>
    </w:p>
    <w:p w:rsidR="005C0014" w:rsidRPr="00192A05" w:rsidRDefault="005C0014" w:rsidP="005C0014">
      <w:pPr>
        <w:spacing w:after="0" w:line="300" w:lineRule="auto"/>
        <w:jc w:val="center"/>
        <w:rPr>
          <w:rFonts w:ascii="Times New Roman" w:hAnsi="Times New Roman" w:cs="Times New Roman"/>
          <w:b/>
          <w:sz w:val="24"/>
          <w:szCs w:val="24"/>
          <w:lang w:val="it-IT"/>
        </w:rPr>
      </w:pPr>
      <w:r w:rsidRPr="00192A05">
        <w:rPr>
          <w:rFonts w:ascii="Times New Roman" w:hAnsi="Times New Roman" w:cs="Times New Roman"/>
          <w:b/>
          <w:sz w:val="24"/>
          <w:szCs w:val="24"/>
          <w:lang w:val="it-IT"/>
        </w:rPr>
        <w:t xml:space="preserve">ODLUKU  </w:t>
      </w:r>
    </w:p>
    <w:p w:rsidR="005C0014" w:rsidRPr="00192A05" w:rsidRDefault="005C0014" w:rsidP="005C0014">
      <w:pPr>
        <w:spacing w:after="0" w:line="300" w:lineRule="auto"/>
        <w:jc w:val="center"/>
        <w:rPr>
          <w:rFonts w:ascii="Times New Roman" w:hAnsi="Times New Roman" w:cs="Times New Roman"/>
          <w:b/>
          <w:sz w:val="24"/>
          <w:szCs w:val="24"/>
          <w:lang w:val="it-IT"/>
        </w:rPr>
      </w:pPr>
      <w:r w:rsidRPr="00192A05">
        <w:rPr>
          <w:rFonts w:ascii="Times New Roman" w:hAnsi="Times New Roman" w:cs="Times New Roman"/>
          <w:b/>
          <w:sz w:val="24"/>
          <w:szCs w:val="24"/>
          <w:lang w:val="it-IT"/>
        </w:rPr>
        <w:t>O PROVOĐENJU REGULACIONOG PLANA</w:t>
      </w:r>
    </w:p>
    <w:p w:rsidR="005C0014" w:rsidRPr="00192A05" w:rsidRDefault="005C0014" w:rsidP="005C0014">
      <w:pPr>
        <w:spacing w:after="0" w:line="300" w:lineRule="auto"/>
        <w:jc w:val="center"/>
        <w:rPr>
          <w:rFonts w:ascii="Times New Roman" w:hAnsi="Times New Roman" w:cs="Times New Roman"/>
          <w:b/>
          <w:sz w:val="24"/>
          <w:szCs w:val="24"/>
        </w:rPr>
      </w:pPr>
      <w:r w:rsidRPr="00192A05">
        <w:rPr>
          <w:rFonts w:ascii="Times New Roman" w:hAnsi="Times New Roman" w:cs="Times New Roman"/>
          <w:b/>
          <w:sz w:val="24"/>
          <w:szCs w:val="24"/>
        </w:rPr>
        <w:t>„</w:t>
      </w:r>
      <w:r>
        <w:rPr>
          <w:rFonts w:ascii="Times New Roman" w:hAnsi="Times New Roman" w:cs="Times New Roman"/>
          <w:b/>
          <w:sz w:val="24"/>
          <w:szCs w:val="24"/>
        </w:rPr>
        <w:t>ŠUMATAČKE LUKE</w:t>
      </w:r>
      <w:r w:rsidRPr="00192A05">
        <w:rPr>
          <w:rFonts w:ascii="Times New Roman" w:hAnsi="Times New Roman" w:cs="Times New Roman"/>
          <w:b/>
          <w:sz w:val="24"/>
          <w:szCs w:val="24"/>
        </w:rPr>
        <w:t xml:space="preserve">“ </w:t>
      </w:r>
      <w:r>
        <w:rPr>
          <w:rFonts w:ascii="Times New Roman" w:hAnsi="Times New Roman" w:cs="Times New Roman"/>
          <w:b/>
          <w:sz w:val="24"/>
          <w:szCs w:val="24"/>
        </w:rPr>
        <w:t>VELIKA KLADUŠA</w:t>
      </w:r>
    </w:p>
    <w:p w:rsidR="005C0014" w:rsidRPr="007E0357" w:rsidRDefault="005C0014" w:rsidP="005C0014">
      <w:pPr>
        <w:spacing w:after="0" w:line="240" w:lineRule="auto"/>
        <w:jc w:val="both"/>
        <w:rPr>
          <w:b/>
          <w:bCs/>
        </w:rPr>
      </w:pPr>
      <w:r w:rsidRPr="007E0357">
        <w:rPr>
          <w:b/>
          <w:bCs/>
        </w:rPr>
        <w:tab/>
      </w:r>
    </w:p>
    <w:p w:rsidR="005C0014" w:rsidRPr="00CE4E5B" w:rsidRDefault="005C0014" w:rsidP="00524E3C">
      <w:pPr>
        <w:spacing w:after="0" w:line="240" w:lineRule="auto"/>
        <w:jc w:val="center"/>
        <w:rPr>
          <w:rFonts w:ascii="Times New Roman" w:hAnsi="Times New Roman" w:cs="Times New Roman"/>
          <w:sz w:val="24"/>
          <w:szCs w:val="24"/>
        </w:rPr>
      </w:pPr>
      <w:r w:rsidRPr="00CE4E5B">
        <w:rPr>
          <w:rFonts w:ascii="Times New Roman" w:hAnsi="Times New Roman" w:cs="Times New Roman"/>
          <w:sz w:val="24"/>
          <w:szCs w:val="24"/>
        </w:rPr>
        <w:t>Član 1.</w:t>
      </w:r>
    </w:p>
    <w:p w:rsidR="005C0014" w:rsidRPr="007E0357" w:rsidRDefault="005C0014" w:rsidP="00382284">
      <w:pPr>
        <w:spacing w:after="0" w:line="240" w:lineRule="auto"/>
        <w:jc w:val="both"/>
      </w:pPr>
    </w:p>
    <w:p w:rsidR="005C0014" w:rsidRPr="000C32FD" w:rsidRDefault="005C0014" w:rsidP="00382284">
      <w:pPr>
        <w:spacing w:line="300" w:lineRule="auto"/>
        <w:ind w:firstLine="720"/>
        <w:jc w:val="both"/>
        <w:rPr>
          <w:rStyle w:val="Emphasis"/>
          <w:rFonts w:ascii="Times New Roman" w:hAnsi="Times New Roman" w:cs="Times New Roman"/>
          <w:i w:val="0"/>
          <w:iCs w:val="0"/>
          <w:sz w:val="24"/>
          <w:szCs w:val="24"/>
        </w:rPr>
      </w:pPr>
      <w:r w:rsidRPr="00CE4E5B">
        <w:rPr>
          <w:rFonts w:ascii="Times New Roman" w:hAnsi="Times New Roman" w:cs="Times New Roman"/>
          <w:sz w:val="24"/>
          <w:szCs w:val="24"/>
        </w:rPr>
        <w:tab/>
      </w:r>
      <w:r w:rsidRPr="000C32FD">
        <w:rPr>
          <w:rStyle w:val="Emphasis"/>
          <w:rFonts w:ascii="Times New Roman" w:hAnsi="Times New Roman" w:cs="Times New Roman"/>
          <w:i w:val="0"/>
          <w:iCs w:val="0"/>
          <w:sz w:val="24"/>
          <w:szCs w:val="24"/>
        </w:rPr>
        <w:t>Ovom Odlukom utvrđuju se uvjeti korištenja, izgradnje, uređenja i zaštite prostora i načina provođenja Regulacionog plana „</w:t>
      </w:r>
      <w:r w:rsidRPr="00FF7EB0">
        <w:rPr>
          <w:rFonts w:ascii="Times New Roman" w:hAnsi="Times New Roman" w:cs="Times New Roman"/>
          <w:bCs/>
          <w:sz w:val="24"/>
          <w:szCs w:val="24"/>
        </w:rPr>
        <w:t>ŠUMATAČKE LUKE</w:t>
      </w:r>
      <w:r w:rsidRPr="000C32FD">
        <w:rPr>
          <w:rStyle w:val="Emphasis"/>
          <w:rFonts w:ascii="Times New Roman" w:hAnsi="Times New Roman" w:cs="Times New Roman"/>
          <w:i w:val="0"/>
          <w:iCs w:val="0"/>
          <w:sz w:val="24"/>
          <w:szCs w:val="24"/>
        </w:rPr>
        <w:t xml:space="preserve">“ u </w:t>
      </w:r>
      <w:r>
        <w:rPr>
          <w:rStyle w:val="Emphasis"/>
          <w:rFonts w:ascii="Times New Roman" w:hAnsi="Times New Roman" w:cs="Times New Roman"/>
          <w:i w:val="0"/>
          <w:iCs w:val="0"/>
          <w:sz w:val="24"/>
          <w:szCs w:val="24"/>
        </w:rPr>
        <w:t>Velikoj Kladuši</w:t>
      </w:r>
      <w:r w:rsidRPr="000C32FD">
        <w:rPr>
          <w:rStyle w:val="Emphasis"/>
          <w:rFonts w:ascii="Times New Roman" w:hAnsi="Times New Roman" w:cs="Times New Roman"/>
          <w:i w:val="0"/>
          <w:iCs w:val="0"/>
          <w:sz w:val="24"/>
          <w:szCs w:val="24"/>
        </w:rPr>
        <w:t xml:space="preserve"> (u daljem tekstu: Plana) u okviru koje se definišu: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xml:space="preserve">– granice prostorne cjeline,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urbanisti</w:t>
      </w:r>
      <w:r>
        <w:rPr>
          <w:rFonts w:ascii="Times New Roman" w:hAnsi="Times New Roman" w:cs="Times New Roman"/>
          <w:sz w:val="24"/>
          <w:szCs w:val="24"/>
        </w:rPr>
        <w:t>č</w:t>
      </w:r>
      <w:r w:rsidRPr="00192A05">
        <w:rPr>
          <w:rFonts w:ascii="Times New Roman" w:hAnsi="Times New Roman" w:cs="Times New Roman"/>
          <w:sz w:val="24"/>
          <w:szCs w:val="24"/>
        </w:rPr>
        <w:t>ko tehni</w:t>
      </w:r>
      <w:r>
        <w:rPr>
          <w:rFonts w:ascii="Times New Roman" w:hAnsi="Times New Roman" w:cs="Times New Roman"/>
          <w:sz w:val="24"/>
          <w:szCs w:val="24"/>
        </w:rPr>
        <w:t>č</w:t>
      </w:r>
      <w:r w:rsidRPr="00192A05">
        <w:rPr>
          <w:rFonts w:ascii="Times New Roman" w:hAnsi="Times New Roman" w:cs="Times New Roman"/>
          <w:sz w:val="24"/>
          <w:szCs w:val="24"/>
        </w:rPr>
        <w:t>ki uslovi za izgradnju gra</w:t>
      </w:r>
      <w:r>
        <w:rPr>
          <w:rFonts w:ascii="Times New Roman" w:hAnsi="Times New Roman" w:cs="Times New Roman"/>
          <w:sz w:val="24"/>
          <w:szCs w:val="24"/>
        </w:rPr>
        <w:t>đ</w:t>
      </w:r>
      <w:r w:rsidRPr="00192A05">
        <w:rPr>
          <w:rFonts w:ascii="Times New Roman" w:hAnsi="Times New Roman" w:cs="Times New Roman"/>
          <w:sz w:val="24"/>
          <w:szCs w:val="24"/>
        </w:rPr>
        <w:t xml:space="preserve">evina,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uslovi ure</w:t>
      </w:r>
      <w:r>
        <w:rPr>
          <w:rFonts w:ascii="Times New Roman" w:hAnsi="Times New Roman" w:cs="Times New Roman"/>
          <w:sz w:val="24"/>
          <w:szCs w:val="24"/>
        </w:rPr>
        <w:t>đ</w:t>
      </w:r>
      <w:r w:rsidRPr="00192A05">
        <w:rPr>
          <w:rFonts w:ascii="Times New Roman" w:hAnsi="Times New Roman" w:cs="Times New Roman"/>
          <w:sz w:val="24"/>
          <w:szCs w:val="24"/>
        </w:rPr>
        <w:t>enja gra</w:t>
      </w:r>
      <w:r>
        <w:rPr>
          <w:rFonts w:ascii="Times New Roman" w:hAnsi="Times New Roman" w:cs="Times New Roman"/>
          <w:sz w:val="24"/>
          <w:szCs w:val="24"/>
        </w:rPr>
        <w:t>đ</w:t>
      </w:r>
      <w:r w:rsidRPr="00192A05">
        <w:rPr>
          <w:rFonts w:ascii="Times New Roman" w:hAnsi="Times New Roman" w:cs="Times New Roman"/>
          <w:sz w:val="24"/>
          <w:szCs w:val="24"/>
        </w:rPr>
        <w:t>evinskog zemlji</w:t>
      </w:r>
      <w:r>
        <w:rPr>
          <w:rFonts w:ascii="Times New Roman" w:hAnsi="Times New Roman" w:cs="Times New Roman"/>
          <w:sz w:val="24"/>
          <w:szCs w:val="24"/>
        </w:rPr>
        <w:t>š</w:t>
      </w:r>
      <w:r w:rsidRPr="00192A05">
        <w:rPr>
          <w:rFonts w:ascii="Times New Roman" w:hAnsi="Times New Roman" w:cs="Times New Roman"/>
          <w:sz w:val="24"/>
          <w:szCs w:val="24"/>
        </w:rPr>
        <w:t xml:space="preserve">ta,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uslovi kori</w:t>
      </w:r>
      <w:r>
        <w:rPr>
          <w:rFonts w:ascii="Times New Roman" w:hAnsi="Times New Roman" w:cs="Times New Roman"/>
          <w:sz w:val="24"/>
          <w:szCs w:val="24"/>
        </w:rPr>
        <w:t>š</w:t>
      </w:r>
      <w:r w:rsidRPr="00192A05">
        <w:rPr>
          <w:rFonts w:ascii="Times New Roman" w:hAnsi="Times New Roman" w:cs="Times New Roman"/>
          <w:sz w:val="24"/>
          <w:szCs w:val="24"/>
        </w:rPr>
        <w:t>tenja zemlji</w:t>
      </w:r>
      <w:r>
        <w:rPr>
          <w:rFonts w:ascii="Times New Roman" w:hAnsi="Times New Roman" w:cs="Times New Roman"/>
          <w:sz w:val="24"/>
          <w:szCs w:val="24"/>
        </w:rPr>
        <w:t>š</w:t>
      </w:r>
      <w:r w:rsidRPr="00192A05">
        <w:rPr>
          <w:rFonts w:ascii="Times New Roman" w:hAnsi="Times New Roman" w:cs="Times New Roman"/>
          <w:sz w:val="24"/>
          <w:szCs w:val="24"/>
        </w:rPr>
        <w:t>ta na za</w:t>
      </w:r>
      <w:r>
        <w:rPr>
          <w:rFonts w:ascii="Times New Roman" w:hAnsi="Times New Roman" w:cs="Times New Roman"/>
          <w:sz w:val="24"/>
          <w:szCs w:val="24"/>
        </w:rPr>
        <w:t>š</w:t>
      </w:r>
      <w:r w:rsidRPr="00192A05">
        <w:rPr>
          <w:rFonts w:ascii="Times New Roman" w:hAnsi="Times New Roman" w:cs="Times New Roman"/>
          <w:sz w:val="24"/>
          <w:szCs w:val="24"/>
        </w:rPr>
        <w:t>titnim infrastrukturnim pojasevima i za</w:t>
      </w:r>
      <w:r>
        <w:rPr>
          <w:rFonts w:ascii="Times New Roman" w:hAnsi="Times New Roman" w:cs="Times New Roman"/>
          <w:sz w:val="24"/>
          <w:szCs w:val="24"/>
        </w:rPr>
        <w:t>š</w:t>
      </w:r>
      <w:r w:rsidRPr="00192A05">
        <w:rPr>
          <w:rFonts w:ascii="Times New Roman" w:hAnsi="Times New Roman" w:cs="Times New Roman"/>
          <w:sz w:val="24"/>
          <w:szCs w:val="24"/>
        </w:rPr>
        <w:t>ti</w:t>
      </w:r>
      <w:r>
        <w:rPr>
          <w:rFonts w:ascii="Times New Roman" w:hAnsi="Times New Roman" w:cs="Times New Roman"/>
          <w:sz w:val="24"/>
          <w:szCs w:val="24"/>
        </w:rPr>
        <w:t>ć</w:t>
      </w:r>
      <w:r w:rsidRPr="00192A05">
        <w:rPr>
          <w:rFonts w:ascii="Times New Roman" w:hAnsi="Times New Roman" w:cs="Times New Roman"/>
          <w:sz w:val="24"/>
          <w:szCs w:val="24"/>
        </w:rPr>
        <w:t>enim podru</w:t>
      </w:r>
      <w:r>
        <w:rPr>
          <w:rFonts w:ascii="Times New Roman" w:hAnsi="Times New Roman" w:cs="Times New Roman"/>
          <w:sz w:val="24"/>
          <w:szCs w:val="24"/>
        </w:rPr>
        <w:t>č</w:t>
      </w:r>
      <w:r w:rsidRPr="00192A05">
        <w:rPr>
          <w:rFonts w:ascii="Times New Roman" w:hAnsi="Times New Roman" w:cs="Times New Roman"/>
          <w:sz w:val="24"/>
          <w:szCs w:val="24"/>
        </w:rPr>
        <w:t>jima, – mjere za</w:t>
      </w:r>
      <w:r>
        <w:rPr>
          <w:rFonts w:ascii="Times New Roman" w:hAnsi="Times New Roman" w:cs="Times New Roman"/>
          <w:sz w:val="24"/>
          <w:szCs w:val="24"/>
        </w:rPr>
        <w:t>š</w:t>
      </w:r>
      <w:r w:rsidRPr="00192A05">
        <w:rPr>
          <w:rFonts w:ascii="Times New Roman" w:hAnsi="Times New Roman" w:cs="Times New Roman"/>
          <w:sz w:val="24"/>
          <w:szCs w:val="24"/>
        </w:rPr>
        <w:t xml:space="preserve">tite stanovnika i materijalnih dobara od prirodnih i ljudskim djelovanjem izazvanih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nepogoda i katastrofa i ratnih djelovanja u skladu sa Zakonom o za</w:t>
      </w:r>
      <w:r>
        <w:rPr>
          <w:rFonts w:ascii="Times New Roman" w:hAnsi="Times New Roman" w:cs="Times New Roman"/>
          <w:sz w:val="24"/>
          <w:szCs w:val="24"/>
        </w:rPr>
        <w:t>š</w:t>
      </w:r>
      <w:r w:rsidRPr="00192A05">
        <w:rPr>
          <w:rFonts w:ascii="Times New Roman" w:hAnsi="Times New Roman" w:cs="Times New Roman"/>
          <w:sz w:val="24"/>
          <w:szCs w:val="24"/>
        </w:rPr>
        <w:t>titi i spa</w:t>
      </w:r>
      <w:r>
        <w:rPr>
          <w:rFonts w:ascii="Times New Roman" w:hAnsi="Times New Roman" w:cs="Times New Roman"/>
          <w:sz w:val="24"/>
          <w:szCs w:val="24"/>
        </w:rPr>
        <w:t>š</w:t>
      </w:r>
      <w:r w:rsidRPr="00192A05">
        <w:rPr>
          <w:rFonts w:ascii="Times New Roman" w:hAnsi="Times New Roman" w:cs="Times New Roman"/>
          <w:sz w:val="24"/>
          <w:szCs w:val="24"/>
        </w:rPr>
        <w:t xml:space="preserve">avanju ljudi i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materijalnih dobara od prirodnih i drugih nesre</w:t>
      </w:r>
      <w:r>
        <w:rPr>
          <w:rFonts w:ascii="Times New Roman" w:hAnsi="Times New Roman" w:cs="Times New Roman"/>
          <w:sz w:val="24"/>
          <w:szCs w:val="24"/>
        </w:rPr>
        <w:t>ć</w:t>
      </w:r>
      <w:r w:rsidRPr="00192A05">
        <w:rPr>
          <w:rFonts w:ascii="Times New Roman" w:hAnsi="Times New Roman" w:cs="Times New Roman"/>
          <w:sz w:val="24"/>
          <w:szCs w:val="24"/>
        </w:rPr>
        <w:t xml:space="preserve">a i drugim propisima,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mjere za</w:t>
      </w:r>
      <w:r>
        <w:rPr>
          <w:rFonts w:ascii="Times New Roman" w:hAnsi="Times New Roman" w:cs="Times New Roman"/>
          <w:sz w:val="24"/>
          <w:szCs w:val="24"/>
        </w:rPr>
        <w:t>š</w:t>
      </w:r>
      <w:r w:rsidRPr="00192A05">
        <w:rPr>
          <w:rFonts w:ascii="Times New Roman" w:hAnsi="Times New Roman" w:cs="Times New Roman"/>
          <w:sz w:val="24"/>
          <w:szCs w:val="24"/>
        </w:rPr>
        <w:t xml:space="preserve">tite prava lica sa smanjenim tjelesnim sposobnostima u skladu sa odredbama Uredbe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o prostornim standardima, urbanisti</w:t>
      </w:r>
      <w:r>
        <w:rPr>
          <w:rFonts w:ascii="Times New Roman" w:hAnsi="Times New Roman" w:cs="Times New Roman"/>
          <w:sz w:val="24"/>
          <w:szCs w:val="24"/>
        </w:rPr>
        <w:t>č</w:t>
      </w:r>
      <w:r w:rsidRPr="00192A05">
        <w:rPr>
          <w:rFonts w:ascii="Times New Roman" w:hAnsi="Times New Roman" w:cs="Times New Roman"/>
          <w:sz w:val="24"/>
          <w:szCs w:val="24"/>
        </w:rPr>
        <w:t>ko-tehni</w:t>
      </w:r>
      <w:r>
        <w:rPr>
          <w:rFonts w:ascii="Times New Roman" w:hAnsi="Times New Roman" w:cs="Times New Roman"/>
          <w:sz w:val="24"/>
          <w:szCs w:val="24"/>
        </w:rPr>
        <w:t>č</w:t>
      </w:r>
      <w:r w:rsidRPr="00192A05">
        <w:rPr>
          <w:rFonts w:ascii="Times New Roman" w:hAnsi="Times New Roman" w:cs="Times New Roman"/>
          <w:sz w:val="24"/>
          <w:szCs w:val="24"/>
        </w:rPr>
        <w:t>kim uvjetima i normativima za sprije</w:t>
      </w:r>
      <w:r>
        <w:rPr>
          <w:rFonts w:ascii="Times New Roman" w:hAnsi="Times New Roman" w:cs="Times New Roman"/>
          <w:sz w:val="24"/>
          <w:szCs w:val="24"/>
        </w:rPr>
        <w:t>č</w:t>
      </w:r>
      <w:r w:rsidRPr="00192A05">
        <w:rPr>
          <w:rFonts w:ascii="Times New Roman" w:hAnsi="Times New Roman" w:cs="Times New Roman"/>
          <w:sz w:val="24"/>
          <w:szCs w:val="24"/>
        </w:rPr>
        <w:t xml:space="preserve">avanje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xml:space="preserve">stvaranja svih barijera za lica sa umanjenim tjelesnim sposobnostima, posebno kod izgradnje </w:t>
      </w:r>
    </w:p>
    <w:p w:rsidR="0038228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objekata (javni gradski saobra</w:t>
      </w:r>
      <w:r>
        <w:rPr>
          <w:rFonts w:ascii="Times New Roman" w:hAnsi="Times New Roman" w:cs="Times New Roman"/>
          <w:sz w:val="24"/>
          <w:szCs w:val="24"/>
        </w:rPr>
        <w:t>ć</w:t>
      </w:r>
      <w:r w:rsidRPr="00192A05">
        <w:rPr>
          <w:rFonts w:ascii="Times New Roman" w:hAnsi="Times New Roman" w:cs="Times New Roman"/>
          <w:sz w:val="24"/>
          <w:szCs w:val="24"/>
        </w:rPr>
        <w:t>aj, saobra</w:t>
      </w:r>
      <w:r>
        <w:rPr>
          <w:rFonts w:ascii="Times New Roman" w:hAnsi="Times New Roman" w:cs="Times New Roman"/>
          <w:sz w:val="24"/>
          <w:szCs w:val="24"/>
        </w:rPr>
        <w:t>ć</w:t>
      </w:r>
      <w:r w:rsidRPr="00192A05">
        <w:rPr>
          <w:rFonts w:ascii="Times New Roman" w:hAnsi="Times New Roman" w:cs="Times New Roman"/>
          <w:sz w:val="24"/>
          <w:szCs w:val="24"/>
        </w:rPr>
        <w:t>ajnice, saobra</w:t>
      </w:r>
      <w:r>
        <w:rPr>
          <w:rFonts w:ascii="Times New Roman" w:hAnsi="Times New Roman" w:cs="Times New Roman"/>
          <w:sz w:val="24"/>
          <w:szCs w:val="24"/>
        </w:rPr>
        <w:t>ć</w:t>
      </w:r>
      <w:r w:rsidRPr="00192A05">
        <w:rPr>
          <w:rFonts w:ascii="Times New Roman" w:hAnsi="Times New Roman" w:cs="Times New Roman"/>
          <w:sz w:val="24"/>
          <w:szCs w:val="24"/>
        </w:rPr>
        <w:t>aj u mirovanju, pje</w:t>
      </w:r>
      <w:r>
        <w:rPr>
          <w:rFonts w:ascii="Times New Roman" w:hAnsi="Times New Roman" w:cs="Times New Roman"/>
          <w:sz w:val="24"/>
          <w:szCs w:val="24"/>
        </w:rPr>
        <w:t>š</w:t>
      </w:r>
      <w:r w:rsidRPr="00192A05">
        <w:rPr>
          <w:rFonts w:ascii="Times New Roman" w:hAnsi="Times New Roman" w:cs="Times New Roman"/>
          <w:sz w:val="24"/>
          <w:szCs w:val="24"/>
        </w:rPr>
        <w:t>a</w:t>
      </w:r>
      <w:r>
        <w:rPr>
          <w:rFonts w:ascii="Times New Roman" w:hAnsi="Times New Roman" w:cs="Times New Roman"/>
          <w:sz w:val="24"/>
          <w:szCs w:val="24"/>
        </w:rPr>
        <w:t>č</w:t>
      </w:r>
      <w:r w:rsidRPr="00192A05">
        <w:rPr>
          <w:rFonts w:ascii="Times New Roman" w:hAnsi="Times New Roman" w:cs="Times New Roman"/>
          <w:sz w:val="24"/>
          <w:szCs w:val="24"/>
        </w:rPr>
        <w:t>ki saobra</w:t>
      </w:r>
      <w:r>
        <w:rPr>
          <w:rFonts w:ascii="Times New Roman" w:hAnsi="Times New Roman" w:cs="Times New Roman"/>
          <w:sz w:val="24"/>
          <w:szCs w:val="24"/>
        </w:rPr>
        <w:t>ć</w:t>
      </w:r>
      <w:r w:rsidRPr="00192A05">
        <w:rPr>
          <w:rFonts w:ascii="Times New Roman" w:hAnsi="Times New Roman" w:cs="Times New Roman"/>
          <w:sz w:val="24"/>
          <w:szCs w:val="24"/>
        </w:rPr>
        <w:t xml:space="preserve">aj, </w:t>
      </w:r>
    </w:p>
    <w:p w:rsidR="00382284" w:rsidRDefault="005C0014" w:rsidP="00382284">
      <w:pPr>
        <w:spacing w:after="0" w:line="300" w:lineRule="auto"/>
        <w:jc w:val="both"/>
        <w:rPr>
          <w:rFonts w:ascii="Times New Roman" w:hAnsi="Times New Roman" w:cs="Times New Roman"/>
          <w:sz w:val="24"/>
          <w:szCs w:val="24"/>
        </w:rPr>
      </w:pPr>
      <w:r>
        <w:rPr>
          <w:rFonts w:ascii="Times New Roman" w:hAnsi="Times New Roman" w:cs="Times New Roman"/>
          <w:sz w:val="24"/>
          <w:szCs w:val="24"/>
        </w:rPr>
        <w:t>ž</w:t>
      </w:r>
      <w:r w:rsidRPr="00192A05">
        <w:rPr>
          <w:rFonts w:ascii="Times New Roman" w:hAnsi="Times New Roman" w:cs="Times New Roman"/>
          <w:sz w:val="24"/>
          <w:szCs w:val="24"/>
        </w:rPr>
        <w:t>eljezni</w:t>
      </w:r>
      <w:r>
        <w:rPr>
          <w:rFonts w:ascii="Times New Roman" w:hAnsi="Times New Roman" w:cs="Times New Roman"/>
          <w:sz w:val="24"/>
          <w:szCs w:val="24"/>
        </w:rPr>
        <w:t>č</w:t>
      </w:r>
      <w:r w:rsidRPr="00192A05">
        <w:rPr>
          <w:rFonts w:ascii="Times New Roman" w:hAnsi="Times New Roman" w:cs="Times New Roman"/>
          <w:sz w:val="24"/>
          <w:szCs w:val="24"/>
        </w:rPr>
        <w:t>ki, zra</w:t>
      </w:r>
      <w:r>
        <w:rPr>
          <w:rFonts w:ascii="Times New Roman" w:hAnsi="Times New Roman" w:cs="Times New Roman"/>
          <w:sz w:val="24"/>
          <w:szCs w:val="24"/>
        </w:rPr>
        <w:t>č</w:t>
      </w:r>
      <w:r w:rsidRPr="00192A05">
        <w:rPr>
          <w:rFonts w:ascii="Times New Roman" w:hAnsi="Times New Roman" w:cs="Times New Roman"/>
          <w:sz w:val="24"/>
          <w:szCs w:val="24"/>
        </w:rPr>
        <w:t>ni i vodni saobra</w:t>
      </w:r>
      <w:r>
        <w:rPr>
          <w:rFonts w:ascii="Times New Roman" w:hAnsi="Times New Roman" w:cs="Times New Roman"/>
          <w:sz w:val="24"/>
          <w:szCs w:val="24"/>
        </w:rPr>
        <w:t>ć</w:t>
      </w:r>
      <w:r w:rsidRPr="00192A05">
        <w:rPr>
          <w:rFonts w:ascii="Times New Roman" w:hAnsi="Times New Roman" w:cs="Times New Roman"/>
          <w:sz w:val="24"/>
          <w:szCs w:val="24"/>
        </w:rPr>
        <w:t xml:space="preserve">aj) i izgradnje pristupa svim javnim objektima i objektima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kolektivnog stanovanja,</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uslovi ure</w:t>
      </w:r>
      <w:r>
        <w:rPr>
          <w:rFonts w:ascii="Times New Roman" w:hAnsi="Times New Roman" w:cs="Times New Roman"/>
          <w:sz w:val="24"/>
          <w:szCs w:val="24"/>
        </w:rPr>
        <w:t>đ</w:t>
      </w:r>
      <w:r w:rsidRPr="00192A05">
        <w:rPr>
          <w:rFonts w:ascii="Times New Roman" w:hAnsi="Times New Roman" w:cs="Times New Roman"/>
          <w:sz w:val="24"/>
          <w:szCs w:val="24"/>
        </w:rPr>
        <w:t>enja zelenih i slobodnih povr</w:t>
      </w:r>
      <w:r>
        <w:rPr>
          <w:rFonts w:ascii="Times New Roman" w:hAnsi="Times New Roman" w:cs="Times New Roman"/>
          <w:sz w:val="24"/>
          <w:szCs w:val="24"/>
        </w:rPr>
        <w:t>š</w:t>
      </w:r>
      <w:r w:rsidRPr="00192A05">
        <w:rPr>
          <w:rFonts w:ascii="Times New Roman" w:hAnsi="Times New Roman" w:cs="Times New Roman"/>
          <w:sz w:val="24"/>
          <w:szCs w:val="24"/>
        </w:rPr>
        <w:t xml:space="preserve">ina,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mjere sprije</w:t>
      </w:r>
      <w:r>
        <w:rPr>
          <w:rFonts w:ascii="Times New Roman" w:hAnsi="Times New Roman" w:cs="Times New Roman"/>
          <w:sz w:val="24"/>
          <w:szCs w:val="24"/>
        </w:rPr>
        <w:t>č</w:t>
      </w:r>
      <w:r w:rsidRPr="00192A05">
        <w:rPr>
          <w:rFonts w:ascii="Times New Roman" w:hAnsi="Times New Roman" w:cs="Times New Roman"/>
          <w:sz w:val="24"/>
          <w:szCs w:val="24"/>
        </w:rPr>
        <w:t>avanja nepovoljnih utjecaja na okoli</w:t>
      </w:r>
      <w:r>
        <w:rPr>
          <w:rFonts w:ascii="Times New Roman" w:hAnsi="Times New Roman" w:cs="Times New Roman"/>
          <w:sz w:val="24"/>
          <w:szCs w:val="24"/>
        </w:rPr>
        <w:t>š</w:t>
      </w:r>
      <w:r w:rsidRPr="00192A05">
        <w:rPr>
          <w:rFonts w:ascii="Times New Roman" w:hAnsi="Times New Roman" w:cs="Times New Roman"/>
          <w:sz w:val="24"/>
          <w:szCs w:val="24"/>
        </w:rPr>
        <w:t xml:space="preserve">, </w:t>
      </w:r>
    </w:p>
    <w:p w:rsidR="005C0014" w:rsidRDefault="005C0014" w:rsidP="00382284">
      <w:pPr>
        <w:spacing w:after="0" w:line="300" w:lineRule="auto"/>
        <w:jc w:val="both"/>
        <w:rPr>
          <w:rFonts w:ascii="Times New Roman" w:hAnsi="Times New Roman" w:cs="Times New Roman"/>
          <w:sz w:val="24"/>
          <w:szCs w:val="24"/>
        </w:rPr>
      </w:pPr>
      <w:r w:rsidRPr="00192A05">
        <w:rPr>
          <w:rFonts w:ascii="Times New Roman" w:hAnsi="Times New Roman" w:cs="Times New Roman"/>
          <w:sz w:val="24"/>
          <w:szCs w:val="24"/>
        </w:rPr>
        <w:t>– odnosi prema postoje</w:t>
      </w:r>
      <w:r>
        <w:rPr>
          <w:rFonts w:ascii="Times New Roman" w:hAnsi="Times New Roman" w:cs="Times New Roman"/>
          <w:sz w:val="24"/>
          <w:szCs w:val="24"/>
        </w:rPr>
        <w:t>ć</w:t>
      </w:r>
      <w:r w:rsidRPr="00192A05">
        <w:rPr>
          <w:rFonts w:ascii="Times New Roman" w:hAnsi="Times New Roman" w:cs="Times New Roman"/>
          <w:sz w:val="24"/>
          <w:szCs w:val="24"/>
        </w:rPr>
        <w:t>im objektima</w:t>
      </w:r>
      <w:r w:rsidR="00382284">
        <w:rPr>
          <w:rFonts w:ascii="Times New Roman" w:hAnsi="Times New Roman" w:cs="Times New Roman"/>
          <w:sz w:val="24"/>
          <w:szCs w:val="24"/>
        </w:rPr>
        <w:t>.</w:t>
      </w:r>
    </w:p>
    <w:p w:rsidR="00F71F7F" w:rsidRDefault="00F71F7F" w:rsidP="00382284">
      <w:pPr>
        <w:spacing w:after="0" w:line="300" w:lineRule="auto"/>
        <w:jc w:val="both"/>
        <w:rPr>
          <w:rFonts w:ascii="Times New Roman" w:hAnsi="Times New Roman" w:cs="Times New Roman"/>
          <w:sz w:val="24"/>
          <w:szCs w:val="24"/>
        </w:rPr>
      </w:pPr>
    </w:p>
    <w:p w:rsidR="00F71F7F" w:rsidRDefault="00F71F7F" w:rsidP="00382284">
      <w:pPr>
        <w:spacing w:after="0" w:line="300" w:lineRule="auto"/>
        <w:jc w:val="both"/>
        <w:rPr>
          <w:rFonts w:ascii="Times New Roman" w:hAnsi="Times New Roman" w:cs="Times New Roman"/>
          <w:sz w:val="24"/>
          <w:szCs w:val="24"/>
        </w:rPr>
      </w:pPr>
    </w:p>
    <w:p w:rsidR="008C32C5" w:rsidRDefault="008C32C5" w:rsidP="00382284">
      <w:pPr>
        <w:spacing w:after="0" w:line="300" w:lineRule="auto"/>
        <w:jc w:val="both"/>
        <w:rPr>
          <w:rFonts w:ascii="Times New Roman" w:hAnsi="Times New Roman" w:cs="Times New Roman"/>
          <w:sz w:val="24"/>
          <w:szCs w:val="24"/>
        </w:rPr>
      </w:pPr>
    </w:p>
    <w:p w:rsidR="008C32C5" w:rsidRDefault="008C32C5" w:rsidP="00382284">
      <w:pPr>
        <w:spacing w:after="0" w:line="300" w:lineRule="auto"/>
        <w:jc w:val="both"/>
        <w:rPr>
          <w:rFonts w:ascii="Times New Roman" w:hAnsi="Times New Roman" w:cs="Times New Roman"/>
          <w:sz w:val="24"/>
          <w:szCs w:val="24"/>
        </w:rPr>
      </w:pPr>
    </w:p>
    <w:p w:rsidR="00F71F7F" w:rsidRDefault="00F71F7F" w:rsidP="00382284">
      <w:pPr>
        <w:spacing w:after="0" w:line="300" w:lineRule="auto"/>
        <w:jc w:val="both"/>
        <w:rPr>
          <w:rFonts w:ascii="Times New Roman" w:hAnsi="Times New Roman" w:cs="Times New Roman"/>
          <w:sz w:val="24"/>
          <w:szCs w:val="24"/>
        </w:rPr>
      </w:pPr>
    </w:p>
    <w:p w:rsidR="00F71F7F" w:rsidRDefault="00F71F7F" w:rsidP="00382284">
      <w:pPr>
        <w:spacing w:after="0" w:line="300" w:lineRule="auto"/>
        <w:jc w:val="both"/>
        <w:rPr>
          <w:rFonts w:ascii="Times New Roman" w:hAnsi="Times New Roman" w:cs="Times New Roman"/>
          <w:sz w:val="24"/>
          <w:szCs w:val="24"/>
        </w:rPr>
      </w:pPr>
    </w:p>
    <w:p w:rsidR="005C0014" w:rsidRPr="00CE4E5B" w:rsidRDefault="005C0014" w:rsidP="005C0014">
      <w:pPr>
        <w:spacing w:after="0" w:line="240" w:lineRule="auto"/>
        <w:jc w:val="both"/>
        <w:rPr>
          <w:rFonts w:ascii="Times New Roman" w:hAnsi="Times New Roman" w:cs="Times New Roman"/>
          <w:b/>
          <w:sz w:val="24"/>
          <w:szCs w:val="24"/>
        </w:rPr>
      </w:pPr>
      <w:r w:rsidRPr="007E0357">
        <w:lastRenderedPageBreak/>
        <w:tab/>
      </w:r>
      <w:r w:rsidRPr="00CE4E5B">
        <w:rPr>
          <w:rFonts w:ascii="Times New Roman" w:hAnsi="Times New Roman" w:cs="Times New Roman"/>
          <w:b/>
          <w:sz w:val="24"/>
          <w:szCs w:val="24"/>
        </w:rPr>
        <w:t>I. – GRANICE PROSTORNE CJELINE</w:t>
      </w:r>
    </w:p>
    <w:p w:rsidR="005C0014" w:rsidRPr="00CE4E5B" w:rsidRDefault="005C0014" w:rsidP="005C0014">
      <w:pPr>
        <w:spacing w:after="0" w:line="240" w:lineRule="auto"/>
        <w:jc w:val="both"/>
        <w:rPr>
          <w:rFonts w:ascii="Times New Roman" w:hAnsi="Times New Roman" w:cs="Times New Roman"/>
          <w:sz w:val="24"/>
          <w:szCs w:val="24"/>
        </w:rPr>
      </w:pPr>
    </w:p>
    <w:p w:rsidR="005C0014" w:rsidRDefault="005C0014" w:rsidP="005C0014">
      <w:pPr>
        <w:spacing w:after="0" w:line="240" w:lineRule="auto"/>
        <w:jc w:val="center"/>
        <w:rPr>
          <w:rFonts w:ascii="Times New Roman" w:hAnsi="Times New Roman" w:cs="Times New Roman"/>
          <w:sz w:val="24"/>
          <w:szCs w:val="24"/>
        </w:rPr>
      </w:pPr>
      <w:r w:rsidRPr="00CE4E5B">
        <w:rPr>
          <w:rFonts w:ascii="Times New Roman" w:hAnsi="Times New Roman" w:cs="Times New Roman"/>
          <w:sz w:val="24"/>
          <w:szCs w:val="24"/>
        </w:rPr>
        <w:t>Član 2.</w:t>
      </w:r>
    </w:p>
    <w:p w:rsidR="005C0014" w:rsidRPr="00CE4E5B" w:rsidRDefault="005C0014" w:rsidP="005C0014">
      <w:pPr>
        <w:spacing w:after="0" w:line="240" w:lineRule="auto"/>
        <w:jc w:val="center"/>
        <w:rPr>
          <w:rFonts w:ascii="Times New Roman" w:hAnsi="Times New Roman" w:cs="Times New Roman"/>
          <w:sz w:val="24"/>
          <w:szCs w:val="24"/>
        </w:rPr>
      </w:pPr>
    </w:p>
    <w:p w:rsidR="005C0014" w:rsidRPr="00CE4E5B" w:rsidRDefault="005C0014" w:rsidP="005C0014">
      <w:pPr>
        <w:spacing w:after="0" w:line="300" w:lineRule="auto"/>
        <w:jc w:val="both"/>
        <w:rPr>
          <w:rFonts w:ascii="Times New Roman" w:hAnsi="Times New Roman" w:cs="Times New Roman"/>
          <w:sz w:val="24"/>
          <w:szCs w:val="24"/>
        </w:rPr>
      </w:pPr>
      <w:r w:rsidRPr="007E0357">
        <w:tab/>
      </w:r>
      <w:r>
        <w:rPr>
          <w:rFonts w:ascii="Times New Roman" w:hAnsi="Times New Roman" w:cs="Times New Roman"/>
          <w:sz w:val="24"/>
          <w:szCs w:val="24"/>
        </w:rPr>
        <w:t xml:space="preserve">Obuhvat se pruža u smjeru sjever-jug sa početnom tačkom na lokaciji nekadašnjih farmi u Šumatcu i graniči sa istočne strane magistralnom cestom </w:t>
      </w:r>
      <w:r w:rsidR="00382284" w:rsidRPr="001D0AEA">
        <w:rPr>
          <w:rFonts w:ascii="Times New Roman" w:hAnsi="Times New Roman" w:cs="Times New Roman"/>
          <w:sz w:val="24"/>
          <w:szCs w:val="24"/>
        </w:rPr>
        <w:t>M-4.2</w:t>
      </w:r>
      <w:r>
        <w:rPr>
          <w:rFonts w:ascii="Times New Roman" w:hAnsi="Times New Roman" w:cs="Times New Roman"/>
          <w:sz w:val="24"/>
          <w:szCs w:val="24"/>
        </w:rPr>
        <w:t xml:space="preserve">, sa južne strane lokalnom cestom LC 108, a sa zapadne i sjeverne strane nekategorisanim putevima. </w:t>
      </w:r>
    </w:p>
    <w:p w:rsidR="005C0014" w:rsidRPr="00CE4E5B" w:rsidRDefault="005C0014" w:rsidP="005C0014">
      <w:pPr>
        <w:spacing w:after="0" w:line="300" w:lineRule="auto"/>
        <w:jc w:val="both"/>
        <w:rPr>
          <w:rFonts w:ascii="Times New Roman" w:hAnsi="Times New Roman" w:cs="Times New Roman"/>
          <w:sz w:val="24"/>
          <w:szCs w:val="24"/>
        </w:rPr>
      </w:pPr>
      <w:r w:rsidRPr="00CE4E5B">
        <w:rPr>
          <w:rFonts w:ascii="Times New Roman" w:hAnsi="Times New Roman" w:cs="Times New Roman"/>
          <w:sz w:val="24"/>
          <w:szCs w:val="24"/>
        </w:rPr>
        <w:t xml:space="preserve">Površina obuhvata iznosi cca </w:t>
      </w:r>
      <w:r>
        <w:rPr>
          <w:rFonts w:ascii="Times New Roman" w:hAnsi="Times New Roman" w:cs="Times New Roman"/>
          <w:sz w:val="24"/>
          <w:szCs w:val="24"/>
        </w:rPr>
        <w:t>43</w:t>
      </w:r>
      <w:r w:rsidRPr="00CE4E5B">
        <w:rPr>
          <w:rFonts w:ascii="Times New Roman" w:hAnsi="Times New Roman" w:cs="Times New Roman"/>
          <w:sz w:val="24"/>
          <w:szCs w:val="24"/>
        </w:rPr>
        <w:t xml:space="preserve"> ha. </w:t>
      </w:r>
    </w:p>
    <w:p w:rsidR="005C0014" w:rsidRPr="007E0357" w:rsidRDefault="005C0014" w:rsidP="005C0014">
      <w:pPr>
        <w:spacing w:after="0" w:line="240" w:lineRule="auto"/>
        <w:jc w:val="both"/>
      </w:pPr>
    </w:p>
    <w:p w:rsidR="005C0014" w:rsidRPr="00CE4E5B" w:rsidRDefault="005C0014" w:rsidP="005C0014">
      <w:pPr>
        <w:spacing w:after="0" w:line="300" w:lineRule="auto"/>
        <w:jc w:val="both"/>
        <w:rPr>
          <w:rFonts w:ascii="Times New Roman" w:hAnsi="Times New Roman" w:cs="Times New Roman"/>
          <w:b/>
          <w:sz w:val="24"/>
          <w:szCs w:val="24"/>
        </w:rPr>
      </w:pPr>
      <w:r w:rsidRPr="007E0357">
        <w:tab/>
      </w:r>
      <w:r w:rsidRPr="00CE4E5B">
        <w:rPr>
          <w:rFonts w:ascii="Times New Roman" w:hAnsi="Times New Roman" w:cs="Times New Roman"/>
          <w:b/>
          <w:sz w:val="24"/>
          <w:szCs w:val="24"/>
        </w:rPr>
        <w:t>II. – URBANISTIČKO TEHNIČKI UVJETI  ZA IZGRADNJU GRAĐEVINA</w:t>
      </w:r>
    </w:p>
    <w:p w:rsidR="005C0014" w:rsidRPr="00CE4E5B" w:rsidRDefault="005C0014" w:rsidP="005C0014">
      <w:pPr>
        <w:spacing w:after="0" w:line="300" w:lineRule="auto"/>
        <w:jc w:val="both"/>
        <w:rPr>
          <w:rFonts w:ascii="Times New Roman" w:hAnsi="Times New Roman" w:cs="Times New Roman"/>
          <w:sz w:val="24"/>
          <w:szCs w:val="24"/>
        </w:rPr>
      </w:pPr>
    </w:p>
    <w:p w:rsidR="005C0014" w:rsidRPr="00CE4E5B" w:rsidRDefault="005C0014" w:rsidP="005C0014">
      <w:pPr>
        <w:spacing w:after="0" w:line="300" w:lineRule="auto"/>
        <w:jc w:val="center"/>
        <w:rPr>
          <w:rFonts w:ascii="Times New Roman" w:hAnsi="Times New Roman" w:cs="Times New Roman"/>
          <w:sz w:val="24"/>
          <w:szCs w:val="24"/>
        </w:rPr>
      </w:pPr>
      <w:r w:rsidRPr="00CE4E5B">
        <w:rPr>
          <w:rFonts w:ascii="Times New Roman" w:hAnsi="Times New Roman" w:cs="Times New Roman"/>
          <w:sz w:val="24"/>
          <w:szCs w:val="24"/>
        </w:rPr>
        <w:t>Član 3.</w:t>
      </w:r>
    </w:p>
    <w:p w:rsidR="005C0014" w:rsidRPr="00CE4E5B" w:rsidRDefault="005C0014" w:rsidP="005C0014">
      <w:pPr>
        <w:spacing w:after="0" w:line="300" w:lineRule="auto"/>
        <w:jc w:val="both"/>
        <w:rPr>
          <w:rFonts w:ascii="Times New Roman" w:hAnsi="Times New Roman" w:cs="Times New Roman"/>
          <w:sz w:val="24"/>
          <w:szCs w:val="24"/>
        </w:rPr>
      </w:pPr>
    </w:p>
    <w:p w:rsidR="005C0014" w:rsidRPr="00CE4E5B" w:rsidRDefault="005C0014" w:rsidP="005C0014">
      <w:pPr>
        <w:spacing w:after="0" w:line="300" w:lineRule="auto"/>
        <w:jc w:val="both"/>
        <w:rPr>
          <w:rFonts w:ascii="Times New Roman" w:hAnsi="Times New Roman" w:cs="Times New Roman"/>
          <w:sz w:val="24"/>
          <w:szCs w:val="24"/>
        </w:rPr>
      </w:pPr>
      <w:r w:rsidRPr="00CE4E5B">
        <w:rPr>
          <w:rFonts w:ascii="Times New Roman" w:hAnsi="Times New Roman" w:cs="Times New Roman"/>
          <w:sz w:val="24"/>
          <w:szCs w:val="24"/>
        </w:rPr>
        <w:tab/>
        <w:t>Namjena planiranih objekata,gabarit, položaj i spratnost u prostoru je orjentaciono određena u grafičkom prilogu Plana.</w:t>
      </w:r>
    </w:p>
    <w:p w:rsidR="005C0014" w:rsidRPr="007E0357" w:rsidRDefault="005C0014" w:rsidP="005C0014">
      <w:pPr>
        <w:spacing w:after="0" w:line="240" w:lineRule="auto"/>
        <w:jc w:val="both"/>
      </w:pPr>
    </w:p>
    <w:p w:rsidR="005C0014" w:rsidRPr="004E261D" w:rsidRDefault="005C0014" w:rsidP="005C0014">
      <w:pPr>
        <w:spacing w:after="0" w:line="300" w:lineRule="auto"/>
        <w:jc w:val="center"/>
        <w:rPr>
          <w:rFonts w:ascii="Times New Roman" w:hAnsi="Times New Roman" w:cs="Times New Roman"/>
          <w:sz w:val="24"/>
          <w:szCs w:val="24"/>
        </w:rPr>
      </w:pPr>
      <w:r w:rsidRPr="004E261D">
        <w:rPr>
          <w:rFonts w:ascii="Times New Roman" w:hAnsi="Times New Roman" w:cs="Times New Roman"/>
          <w:sz w:val="24"/>
          <w:szCs w:val="24"/>
        </w:rPr>
        <w:t>Član 4.</w:t>
      </w:r>
    </w:p>
    <w:p w:rsidR="005C0014" w:rsidRPr="004E261D" w:rsidRDefault="005C0014" w:rsidP="005C0014">
      <w:pPr>
        <w:spacing w:after="0" w:line="300" w:lineRule="auto"/>
        <w:jc w:val="both"/>
        <w:rPr>
          <w:rFonts w:ascii="Times New Roman" w:hAnsi="Times New Roman" w:cs="Times New Roman"/>
          <w:sz w:val="24"/>
          <w:szCs w:val="24"/>
        </w:rPr>
      </w:pP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Planirani gabariti objekta će se končno definisati i odrediti obaveznom izradom investiciono tehničke dokumentacije, na osnovu datih regulacionih i građevinskih linija</w:t>
      </w:r>
      <w:r>
        <w:rPr>
          <w:rFonts w:ascii="Times New Roman" w:hAnsi="Times New Roman" w:cs="Times New Roman"/>
          <w:sz w:val="24"/>
          <w:szCs w:val="24"/>
        </w:rPr>
        <w:t xml:space="preserve"> i</w:t>
      </w:r>
      <w:r w:rsidRPr="004E261D">
        <w:rPr>
          <w:rFonts w:ascii="Times New Roman" w:hAnsi="Times New Roman" w:cs="Times New Roman"/>
          <w:sz w:val="24"/>
          <w:szCs w:val="24"/>
        </w:rPr>
        <w:t xml:space="preserve"> uslova propisanih ovom Odlukom.</w:t>
      </w:r>
    </w:p>
    <w:p w:rsidR="005C0014" w:rsidRPr="007E0357" w:rsidRDefault="005C0014" w:rsidP="005C0014">
      <w:pPr>
        <w:spacing w:after="0" w:line="240" w:lineRule="auto"/>
        <w:jc w:val="both"/>
      </w:pPr>
    </w:p>
    <w:p w:rsidR="005C0014" w:rsidRPr="004E261D" w:rsidRDefault="005C0014" w:rsidP="005C0014">
      <w:pPr>
        <w:spacing w:after="0" w:line="300" w:lineRule="auto"/>
        <w:jc w:val="center"/>
        <w:rPr>
          <w:rFonts w:ascii="Times New Roman" w:hAnsi="Times New Roman" w:cs="Times New Roman"/>
          <w:sz w:val="24"/>
          <w:szCs w:val="24"/>
        </w:rPr>
      </w:pPr>
      <w:r w:rsidRPr="004E261D">
        <w:rPr>
          <w:rFonts w:ascii="Times New Roman" w:hAnsi="Times New Roman" w:cs="Times New Roman"/>
          <w:sz w:val="24"/>
          <w:szCs w:val="24"/>
        </w:rPr>
        <w:t xml:space="preserve">Član </w:t>
      </w:r>
      <w:r>
        <w:rPr>
          <w:rFonts w:ascii="Times New Roman" w:hAnsi="Times New Roman" w:cs="Times New Roman"/>
          <w:sz w:val="24"/>
          <w:szCs w:val="24"/>
        </w:rPr>
        <w:t>5</w:t>
      </w:r>
      <w:r w:rsidRPr="004E261D">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Preporučuje se zbog potrebe dosljednog provođenja Regulacionog plana,izrada projekata komunalnih infrastrukturni</w:t>
      </w:r>
      <w:r w:rsidR="00CC4F79">
        <w:rPr>
          <w:rFonts w:ascii="Times New Roman" w:hAnsi="Times New Roman" w:cs="Times New Roman"/>
          <w:sz w:val="24"/>
          <w:szCs w:val="24"/>
        </w:rPr>
        <w:t>h</w:t>
      </w:r>
      <w:r w:rsidRPr="004E261D">
        <w:rPr>
          <w:rFonts w:ascii="Times New Roman" w:hAnsi="Times New Roman" w:cs="Times New Roman"/>
          <w:sz w:val="24"/>
          <w:szCs w:val="24"/>
        </w:rPr>
        <w:t xml:space="preserve"> sistema za </w:t>
      </w:r>
      <w:r w:rsidR="006229AF">
        <w:rPr>
          <w:rFonts w:ascii="Times New Roman" w:hAnsi="Times New Roman" w:cs="Times New Roman"/>
          <w:sz w:val="24"/>
          <w:szCs w:val="24"/>
        </w:rPr>
        <w:t>prostor</w:t>
      </w:r>
      <w:r w:rsidRPr="004E261D">
        <w:rPr>
          <w:rFonts w:ascii="Times New Roman" w:hAnsi="Times New Roman" w:cs="Times New Roman"/>
          <w:sz w:val="24"/>
          <w:szCs w:val="24"/>
        </w:rPr>
        <w:t xml:space="preserve"> u obuhvatu Regulacionog plana koji je neophodan osnov za izdavanje urbanističko-tehničkih uslova građenja.</w:t>
      </w:r>
    </w:p>
    <w:p w:rsidR="005C0014" w:rsidRPr="007E0357" w:rsidRDefault="005C0014" w:rsidP="005C0014">
      <w:pPr>
        <w:spacing w:after="0" w:line="240" w:lineRule="auto"/>
        <w:jc w:val="both"/>
      </w:pPr>
      <w:r w:rsidRPr="007E0357">
        <w:tab/>
      </w:r>
      <w:r w:rsidRPr="007E0357">
        <w:tab/>
      </w:r>
      <w:r w:rsidRPr="007E0357">
        <w:tab/>
      </w:r>
      <w:r w:rsidRPr="007E0357">
        <w:tab/>
      </w:r>
      <w:r w:rsidRPr="007E0357">
        <w:tab/>
      </w:r>
    </w:p>
    <w:p w:rsidR="005C0014" w:rsidRPr="004E261D" w:rsidRDefault="005C0014" w:rsidP="005C0014">
      <w:pPr>
        <w:spacing w:after="0" w:line="300" w:lineRule="auto"/>
        <w:jc w:val="center"/>
        <w:rPr>
          <w:rFonts w:ascii="Times New Roman" w:hAnsi="Times New Roman" w:cs="Times New Roman"/>
          <w:sz w:val="24"/>
          <w:szCs w:val="24"/>
        </w:rPr>
      </w:pPr>
      <w:r w:rsidRPr="004E261D">
        <w:rPr>
          <w:rFonts w:ascii="Times New Roman" w:hAnsi="Times New Roman" w:cs="Times New Roman"/>
          <w:sz w:val="24"/>
          <w:szCs w:val="24"/>
        </w:rPr>
        <w:t xml:space="preserve">Član </w:t>
      </w:r>
      <w:r>
        <w:rPr>
          <w:rFonts w:ascii="Times New Roman" w:hAnsi="Times New Roman" w:cs="Times New Roman"/>
          <w:sz w:val="24"/>
          <w:szCs w:val="24"/>
        </w:rPr>
        <w:t>6</w:t>
      </w:r>
      <w:r w:rsidRPr="004E261D">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 xml:space="preserve">             Regulacionom linijom utvrđuje se granica između građevinskih parcela različiti namjena i javnih površina.</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 xml:space="preserve">             Građevinskom linijom utvrđene su granične linije objekata u odnosu na javnu površinu, saobraćajnicu i druge objekte. Unutar građevinske linije investitor je slobodan definisati tlocrt objekta u ovisnosti od mogućnosti. </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Nivelacione kote poda prizemlja građevine u odnosu na javni put će se dati na osnovu plana nivelacije saobraćajnica, a minimalna visina je +50 cm od kote saobraćajnice.</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Priključke na javni put i mrežu instalacija treba u svakom konkretnom slučaju uskladiti sa elementima datim u Planu.</w:t>
      </w:r>
    </w:p>
    <w:p w:rsidR="00817E3D" w:rsidRDefault="00817E3D" w:rsidP="00817E3D">
      <w:pPr>
        <w:spacing w:after="0" w:line="300" w:lineRule="auto"/>
        <w:ind w:firstLine="709"/>
        <w:jc w:val="both"/>
        <w:rPr>
          <w:rFonts w:ascii="Times New Roman" w:hAnsi="Times New Roman" w:cs="Times New Roman"/>
          <w:sz w:val="24"/>
          <w:szCs w:val="24"/>
        </w:rPr>
      </w:pPr>
      <w:r w:rsidRPr="00AA68EF">
        <w:rPr>
          <w:rFonts w:ascii="Times New Roman" w:hAnsi="Times New Roman" w:cs="Times New Roman"/>
          <w:sz w:val="24"/>
          <w:szCs w:val="24"/>
        </w:rPr>
        <w:t xml:space="preserve">Koeficijent izgrađenosti parcele </w:t>
      </w:r>
      <w:r>
        <w:rPr>
          <w:rFonts w:ascii="Times New Roman" w:hAnsi="Times New Roman" w:cs="Times New Roman"/>
          <w:sz w:val="24"/>
          <w:szCs w:val="24"/>
        </w:rPr>
        <w:t xml:space="preserve">privredne objekte </w:t>
      </w:r>
      <w:r w:rsidRPr="00AA68EF">
        <w:rPr>
          <w:rFonts w:ascii="Times New Roman" w:hAnsi="Times New Roman" w:cs="Times New Roman"/>
          <w:sz w:val="24"/>
          <w:szCs w:val="24"/>
        </w:rPr>
        <w:t xml:space="preserve">ne </w:t>
      </w:r>
      <w:r>
        <w:rPr>
          <w:rFonts w:ascii="Times New Roman" w:hAnsi="Times New Roman" w:cs="Times New Roman"/>
          <w:sz w:val="24"/>
          <w:szCs w:val="24"/>
        </w:rPr>
        <w:t xml:space="preserve"> može prelaziti vrijednost Ki=1</w:t>
      </w:r>
      <w:r w:rsidRPr="00AA68EF">
        <w:rPr>
          <w:rFonts w:ascii="Times New Roman" w:hAnsi="Times New Roman" w:cs="Times New Roman"/>
          <w:sz w:val="24"/>
          <w:szCs w:val="24"/>
        </w:rPr>
        <w:t>,</w:t>
      </w:r>
      <w:r>
        <w:rPr>
          <w:rFonts w:ascii="Times New Roman" w:hAnsi="Times New Roman" w:cs="Times New Roman"/>
          <w:sz w:val="24"/>
          <w:szCs w:val="24"/>
        </w:rPr>
        <w:t>2</w:t>
      </w:r>
      <w:r w:rsidRPr="00AA68EF">
        <w:rPr>
          <w:rFonts w:ascii="Times New Roman" w:hAnsi="Times New Roman" w:cs="Times New Roman"/>
          <w:sz w:val="24"/>
          <w:szCs w:val="24"/>
        </w:rPr>
        <w:t xml:space="preserve"> a </w:t>
      </w:r>
      <w:r>
        <w:rPr>
          <w:rFonts w:ascii="Times New Roman" w:hAnsi="Times New Roman" w:cs="Times New Roman"/>
          <w:sz w:val="24"/>
          <w:szCs w:val="24"/>
        </w:rPr>
        <w:t>koeficijent iskorišteno</w:t>
      </w:r>
      <w:r w:rsidRPr="00AA68EF">
        <w:rPr>
          <w:rFonts w:ascii="Times New Roman" w:hAnsi="Times New Roman" w:cs="Times New Roman"/>
          <w:sz w:val="24"/>
          <w:szCs w:val="24"/>
        </w:rPr>
        <w:t xml:space="preserve">sti parcele </w:t>
      </w:r>
      <w:r>
        <w:rPr>
          <w:rFonts w:ascii="Times New Roman" w:hAnsi="Times New Roman" w:cs="Times New Roman"/>
          <w:sz w:val="24"/>
          <w:szCs w:val="24"/>
        </w:rPr>
        <w:t>iznosi maksimalno 60</w:t>
      </w:r>
      <w:r w:rsidRPr="00AA68EF">
        <w:rPr>
          <w:rFonts w:ascii="Times New Roman" w:hAnsi="Times New Roman" w:cs="Times New Roman"/>
          <w:sz w:val="24"/>
          <w:szCs w:val="24"/>
        </w:rPr>
        <w:t>.</w:t>
      </w:r>
    </w:p>
    <w:p w:rsidR="00817E3D" w:rsidRDefault="00817E3D" w:rsidP="00817E3D">
      <w:pPr>
        <w:spacing w:after="0" w:line="30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Za individualno-stambene i stambeno-poslovne objekte k</w:t>
      </w:r>
      <w:r w:rsidRPr="00AA68EF">
        <w:rPr>
          <w:rFonts w:ascii="Times New Roman" w:hAnsi="Times New Roman" w:cs="Times New Roman"/>
          <w:sz w:val="24"/>
          <w:szCs w:val="24"/>
        </w:rPr>
        <w:t>oeficijent izgrađenosti parcele</w:t>
      </w:r>
      <w:r>
        <w:rPr>
          <w:rFonts w:ascii="Times New Roman" w:hAnsi="Times New Roman" w:cs="Times New Roman"/>
          <w:sz w:val="24"/>
          <w:szCs w:val="24"/>
        </w:rPr>
        <w:t>ne može prelaziti vrijednost Ki=0,6</w:t>
      </w:r>
      <w:r w:rsidRPr="00AA68EF">
        <w:rPr>
          <w:rFonts w:ascii="Times New Roman" w:hAnsi="Times New Roman" w:cs="Times New Roman"/>
          <w:sz w:val="24"/>
          <w:szCs w:val="24"/>
        </w:rPr>
        <w:t xml:space="preserve">, a </w:t>
      </w:r>
      <w:r>
        <w:rPr>
          <w:rFonts w:ascii="Times New Roman" w:hAnsi="Times New Roman" w:cs="Times New Roman"/>
          <w:sz w:val="24"/>
          <w:szCs w:val="24"/>
        </w:rPr>
        <w:t>koeficijent iskorišteno</w:t>
      </w:r>
      <w:r w:rsidRPr="00AA68EF">
        <w:rPr>
          <w:rFonts w:ascii="Times New Roman" w:hAnsi="Times New Roman" w:cs="Times New Roman"/>
          <w:sz w:val="24"/>
          <w:szCs w:val="24"/>
        </w:rPr>
        <w:t xml:space="preserve">sti parcele </w:t>
      </w:r>
      <w:r>
        <w:rPr>
          <w:rFonts w:ascii="Times New Roman" w:hAnsi="Times New Roman" w:cs="Times New Roman"/>
          <w:sz w:val="24"/>
          <w:szCs w:val="24"/>
        </w:rPr>
        <w:t>iznosi maksimalno 50.</w:t>
      </w:r>
    </w:p>
    <w:p w:rsidR="005C0014"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Visina građevina data je u grafičkom prilogu Plana i limitirana je do spratnost P+</w:t>
      </w:r>
      <w:r>
        <w:rPr>
          <w:rFonts w:ascii="Times New Roman" w:hAnsi="Times New Roman" w:cs="Times New Roman"/>
          <w:sz w:val="24"/>
          <w:szCs w:val="24"/>
        </w:rPr>
        <w:t>2 za individualne objekte, za poslovne P+2, a u svemu prema grafičkim prilozima</w:t>
      </w:r>
      <w:r w:rsidRPr="004E261D">
        <w:rPr>
          <w:rFonts w:ascii="Times New Roman" w:hAnsi="Times New Roman" w:cs="Times New Roman"/>
          <w:sz w:val="24"/>
          <w:szCs w:val="24"/>
        </w:rPr>
        <w:t>.</w:t>
      </w:r>
    </w:p>
    <w:p w:rsidR="005C0014"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Objekti koji se u potpunosti zadržavaju mogu se rekonstruisati i adaptirati u postojećim horizontalnim i vertikalnim gabaritima, ali i mjenjati gabarite ukoliko ispunjavaju uslove iz ove Odluke.</w:t>
      </w:r>
    </w:p>
    <w:p w:rsidR="00837A4B" w:rsidRPr="004E261D" w:rsidRDefault="00837A4B" w:rsidP="00837A4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U okviru individualne stambene zona u prizemlju obiteljaskih stambenih objekata dozvoljeno je formiranje poslovnih sadržaja u prizemlju, a za postojeće individualno- stambene objekte koji se zadržavaju dozvoljena je promjena namjene iz stambenog u poslovni prostor u prizemlju objekta.</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Arhitektonsko oblikovanje građevina, izbor materijala, boju i pokrov prilagoditi ambijentu i tradiciji podneblja uz savremeni arhitektonski izraz.</w:t>
      </w:r>
    </w:p>
    <w:p w:rsidR="005C0014"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 xml:space="preserve">            Arhitektonskim rješenjem objekta potrebno je </w:t>
      </w:r>
      <w:r w:rsidR="00C9353E">
        <w:rPr>
          <w:rFonts w:ascii="Times New Roman" w:hAnsi="Times New Roman" w:cs="Times New Roman"/>
          <w:sz w:val="24"/>
          <w:szCs w:val="24"/>
        </w:rPr>
        <w:t xml:space="preserve">prilagoditi isti sa </w:t>
      </w:r>
      <w:r w:rsidRPr="004E261D">
        <w:rPr>
          <w:rFonts w:ascii="Times New Roman" w:hAnsi="Times New Roman" w:cs="Times New Roman"/>
          <w:sz w:val="24"/>
          <w:szCs w:val="24"/>
        </w:rPr>
        <w:t>konfiguracij</w:t>
      </w:r>
      <w:r w:rsidR="00C9353E">
        <w:rPr>
          <w:rFonts w:ascii="Times New Roman" w:hAnsi="Times New Roman" w:cs="Times New Roman"/>
          <w:sz w:val="24"/>
          <w:szCs w:val="24"/>
        </w:rPr>
        <w:t>om</w:t>
      </w:r>
      <w:r w:rsidRPr="004E261D">
        <w:rPr>
          <w:rFonts w:ascii="Times New Roman" w:hAnsi="Times New Roman" w:cs="Times New Roman"/>
          <w:sz w:val="24"/>
          <w:szCs w:val="24"/>
        </w:rPr>
        <w:t xml:space="preserve"> terena,</w:t>
      </w:r>
      <w:r w:rsidR="00C9353E">
        <w:rPr>
          <w:rFonts w:ascii="Times New Roman" w:hAnsi="Times New Roman" w:cs="Times New Roman"/>
          <w:sz w:val="24"/>
          <w:szCs w:val="24"/>
        </w:rPr>
        <w:t>planiranim regulaci</w:t>
      </w:r>
      <w:r w:rsidR="000D5915">
        <w:rPr>
          <w:rFonts w:ascii="Times New Roman" w:hAnsi="Times New Roman" w:cs="Times New Roman"/>
          <w:sz w:val="24"/>
          <w:szCs w:val="24"/>
        </w:rPr>
        <w:t>o</w:t>
      </w:r>
      <w:r w:rsidR="00C9353E">
        <w:rPr>
          <w:rFonts w:ascii="Times New Roman" w:hAnsi="Times New Roman" w:cs="Times New Roman"/>
          <w:sz w:val="24"/>
          <w:szCs w:val="24"/>
        </w:rPr>
        <w:t>no-nivelacionim podacima, kot</w:t>
      </w:r>
      <w:r w:rsidR="000D5915">
        <w:rPr>
          <w:rFonts w:ascii="Times New Roman" w:hAnsi="Times New Roman" w:cs="Times New Roman"/>
          <w:sz w:val="24"/>
          <w:szCs w:val="24"/>
        </w:rPr>
        <w:t>ama</w:t>
      </w:r>
      <w:r w:rsidR="00C9353E">
        <w:rPr>
          <w:rFonts w:ascii="Times New Roman" w:hAnsi="Times New Roman" w:cs="Times New Roman"/>
          <w:sz w:val="24"/>
          <w:szCs w:val="24"/>
        </w:rPr>
        <w:t xml:space="preserve"> novoplaniranih internih saobraćajnica unutar obuhvata, </w:t>
      </w:r>
      <w:r w:rsidR="000D5915">
        <w:rPr>
          <w:rFonts w:ascii="Times New Roman" w:hAnsi="Times New Roman" w:cs="Times New Roman"/>
          <w:sz w:val="24"/>
          <w:szCs w:val="24"/>
        </w:rPr>
        <w:t>kao i visinskim i konfiguracijskim podacima regulisanog korita rijeke Kladušnice.</w:t>
      </w:r>
    </w:p>
    <w:p w:rsidR="005C0014" w:rsidRPr="004E261D" w:rsidRDefault="005C0014" w:rsidP="005C0014">
      <w:pPr>
        <w:spacing w:after="0" w:line="300" w:lineRule="auto"/>
        <w:jc w:val="both"/>
        <w:rPr>
          <w:rFonts w:ascii="Times New Roman" w:hAnsi="Times New Roman" w:cs="Times New Roman"/>
          <w:sz w:val="24"/>
          <w:szCs w:val="24"/>
        </w:rPr>
      </w:pPr>
      <w:r>
        <w:rPr>
          <w:rFonts w:ascii="Times New Roman" w:hAnsi="Times New Roman" w:cs="Times New Roman"/>
          <w:sz w:val="24"/>
          <w:szCs w:val="24"/>
        </w:rPr>
        <w:t xml:space="preserve">           Investiciono tehnička dokumentacija obavezno sadrži geotehnički/geomehanički elaborat. </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U cilju omogućavanja kretanja lica sa umanjenim tjelesnim sposobnostima i njihovog pristupa u javne objekte, projektanti se obavezuju na primjenjivanje normativa i propisa koji regulišu ovu oblast.</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Uređenje zelenih površina izvršiti prema konkretnim projektima na bazi hortikulturnog rješenja koje je obrađeno u grafičkom i tekstualnom dijelu plana.</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Zelene površine se ne mogu koristitit za druge namjene niti se mogu postavljati ograde i bilo kakvi drugi objekti izuzev urbanog mobilijara, kao što su klupe za sjedenje, kante za otpatke, rasvjetna tijela i sl.</w:t>
      </w:r>
    </w:p>
    <w:p w:rsidR="005C0014" w:rsidRPr="004E261D" w:rsidRDefault="005C0014" w:rsidP="005C0014">
      <w:pPr>
        <w:spacing w:after="0" w:line="240" w:lineRule="auto"/>
        <w:jc w:val="both"/>
        <w:rPr>
          <w:rFonts w:ascii="Times New Roman" w:hAnsi="Times New Roman" w:cs="Times New Roman"/>
          <w:sz w:val="24"/>
          <w:szCs w:val="24"/>
        </w:rPr>
      </w:pPr>
      <w:r w:rsidRPr="007E0357">
        <w:tab/>
      </w:r>
      <w:r w:rsidRPr="004E261D">
        <w:rPr>
          <w:rFonts w:ascii="Times New Roman" w:hAnsi="Times New Roman" w:cs="Times New Roman"/>
          <w:sz w:val="24"/>
          <w:szCs w:val="24"/>
        </w:rPr>
        <w:t xml:space="preserve">Površine za parkiranje i garažiranje vozila date u prilogu </w:t>
      </w:r>
      <w:r w:rsidR="00CC4F79">
        <w:rPr>
          <w:rFonts w:ascii="Times New Roman" w:hAnsi="Times New Roman" w:cs="Times New Roman"/>
          <w:sz w:val="24"/>
          <w:szCs w:val="24"/>
        </w:rPr>
        <w:t>„</w:t>
      </w:r>
      <w:r w:rsidRPr="004E261D">
        <w:rPr>
          <w:rFonts w:ascii="Times New Roman" w:hAnsi="Times New Roman" w:cs="Times New Roman"/>
          <w:sz w:val="24"/>
          <w:szCs w:val="24"/>
        </w:rPr>
        <w:t>Plan saobraćaja</w:t>
      </w:r>
      <w:r w:rsidR="00CC4F79">
        <w:rPr>
          <w:rFonts w:ascii="Times New Roman" w:hAnsi="Times New Roman" w:cs="Times New Roman"/>
          <w:sz w:val="24"/>
          <w:szCs w:val="24"/>
        </w:rPr>
        <w:t>“</w:t>
      </w:r>
      <w:r w:rsidRPr="004E261D">
        <w:rPr>
          <w:rFonts w:ascii="Times New Roman" w:hAnsi="Times New Roman" w:cs="Times New Roman"/>
          <w:sz w:val="24"/>
          <w:szCs w:val="24"/>
        </w:rPr>
        <w:t xml:space="preserve"> ne mogu se koristiti za druge namjene</w:t>
      </w:r>
      <w:r>
        <w:rPr>
          <w:rFonts w:ascii="Times New Roman" w:hAnsi="Times New Roman" w:cs="Times New Roman"/>
          <w:sz w:val="24"/>
          <w:szCs w:val="24"/>
        </w:rPr>
        <w:t xml:space="preserve"> i rješavaju se unutar građevinskih parcela</w:t>
      </w:r>
      <w:r w:rsidRPr="004E261D">
        <w:rPr>
          <w:rFonts w:ascii="Times New Roman" w:hAnsi="Times New Roman" w:cs="Times New Roman"/>
          <w:sz w:val="24"/>
          <w:szCs w:val="24"/>
        </w:rPr>
        <w:t>.</w:t>
      </w:r>
    </w:p>
    <w:p w:rsidR="005C0014" w:rsidRDefault="005C0014" w:rsidP="005C0014">
      <w:pPr>
        <w:spacing w:after="0" w:line="240" w:lineRule="auto"/>
        <w:jc w:val="both"/>
      </w:pPr>
    </w:p>
    <w:p w:rsidR="005C0014" w:rsidRPr="004E261D" w:rsidRDefault="005C0014" w:rsidP="005C0014">
      <w:pPr>
        <w:spacing w:after="0" w:line="300" w:lineRule="auto"/>
        <w:jc w:val="center"/>
        <w:rPr>
          <w:rFonts w:ascii="Times New Roman" w:hAnsi="Times New Roman" w:cs="Times New Roman"/>
          <w:sz w:val="24"/>
          <w:szCs w:val="24"/>
        </w:rPr>
      </w:pPr>
      <w:r w:rsidRPr="004E261D">
        <w:rPr>
          <w:rFonts w:ascii="Times New Roman" w:hAnsi="Times New Roman" w:cs="Times New Roman"/>
          <w:sz w:val="24"/>
          <w:szCs w:val="24"/>
        </w:rPr>
        <w:t xml:space="preserve">Član </w:t>
      </w:r>
      <w:r>
        <w:rPr>
          <w:rFonts w:ascii="Times New Roman" w:hAnsi="Times New Roman" w:cs="Times New Roman"/>
          <w:sz w:val="24"/>
          <w:szCs w:val="24"/>
        </w:rPr>
        <w:t>7</w:t>
      </w:r>
      <w:r w:rsidRPr="004E261D">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 xml:space="preserve">   Dogradnja,rekonstrukcija i nadziđivanje postojećih individualnih objekata koji se ovim Planom u potpunost</w:t>
      </w:r>
      <w:r w:rsidR="00CC4F79">
        <w:rPr>
          <w:rFonts w:ascii="Times New Roman" w:hAnsi="Times New Roman" w:cs="Times New Roman"/>
          <w:sz w:val="24"/>
          <w:szCs w:val="24"/>
        </w:rPr>
        <w:t>i</w:t>
      </w:r>
      <w:r w:rsidRPr="004E261D">
        <w:rPr>
          <w:rFonts w:ascii="Times New Roman" w:hAnsi="Times New Roman" w:cs="Times New Roman"/>
          <w:sz w:val="24"/>
          <w:szCs w:val="24"/>
        </w:rPr>
        <w:t xml:space="preserve"> zadržavaju kao i interpolacija (izgradnja) novih objekata u zoni individualnog stanovanja može se dozvoliti ukoliko zadovoljavaju sljedeće uslove:</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 xml:space="preserve">- Udaljenost građevinske linije od </w:t>
      </w:r>
      <w:r w:rsidR="006229AF">
        <w:rPr>
          <w:rFonts w:ascii="Times New Roman" w:hAnsi="Times New Roman" w:cs="Times New Roman"/>
          <w:sz w:val="24"/>
          <w:szCs w:val="24"/>
        </w:rPr>
        <w:t>lokalne</w:t>
      </w:r>
      <w:r w:rsidRPr="004E261D">
        <w:rPr>
          <w:rFonts w:ascii="Times New Roman" w:hAnsi="Times New Roman" w:cs="Times New Roman"/>
          <w:sz w:val="24"/>
          <w:szCs w:val="24"/>
        </w:rPr>
        <w:t xml:space="preserve"> saobraćajnice je minimalno 5,0 m</w:t>
      </w:r>
      <w:r w:rsidR="006229AF">
        <w:rPr>
          <w:rFonts w:ascii="Times New Roman" w:hAnsi="Times New Roman" w:cs="Times New Roman"/>
          <w:sz w:val="24"/>
          <w:szCs w:val="24"/>
        </w:rPr>
        <w:t>;</w:t>
      </w:r>
    </w:p>
    <w:p w:rsidR="005C0014" w:rsidRPr="004E261D" w:rsidRDefault="005C0014" w:rsidP="005C0014">
      <w:pPr>
        <w:pStyle w:val="BodyTextIndent"/>
        <w:spacing w:after="0" w:line="300" w:lineRule="auto"/>
        <w:ind w:left="0"/>
        <w:jc w:val="both"/>
        <w:rPr>
          <w:rFonts w:ascii="Times New Roman" w:hAnsi="Times New Roman" w:cs="Times New Roman"/>
          <w:sz w:val="24"/>
          <w:szCs w:val="24"/>
        </w:rPr>
      </w:pPr>
      <w:r w:rsidRPr="004E261D">
        <w:rPr>
          <w:rFonts w:ascii="Times New Roman" w:hAnsi="Times New Roman" w:cs="Times New Roman"/>
          <w:sz w:val="24"/>
          <w:szCs w:val="24"/>
        </w:rPr>
        <w:t xml:space="preserve">            - Udaljenost građevinske linije od ivice susjedne parcele minimalno je 2,0 metara ako na njoj ne postoji izgrađeni objekat</w:t>
      </w:r>
      <w:r w:rsidR="006229AF">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 Udaljenost građevinske linije od ivice susjedne parcele  minimalno je 3,0 metara ako na njoj postoji izgrađen objekat koji je u pravcu fronta planiranog objekta i ima otvore stambenih prostorija (soba) na fasadi prema planiranom objektu</w:t>
      </w:r>
      <w:r w:rsidR="006229AF">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lastRenderedPageBreak/>
        <w:tab/>
        <w:t>- Udaljenost građevinske linije od ivice susjedne parcele može biti 2,0 metra ako na njoj postoji izgrađen objekat koji je u pravcu fronta planiranog objekta ima otvore pomoćnih prostorija, sanitarija i stubišta na fasadi prema planiranom objektu</w:t>
      </w:r>
      <w:r w:rsidR="006229AF">
        <w:rPr>
          <w:rFonts w:ascii="Times New Roman" w:hAnsi="Times New Roman" w:cs="Times New Roman"/>
          <w:sz w:val="24"/>
          <w:szCs w:val="24"/>
        </w:rPr>
        <w:t>;</w:t>
      </w:r>
    </w:p>
    <w:p w:rsidR="005C0014" w:rsidRPr="004E261D" w:rsidRDefault="005C0014" w:rsidP="005C0014">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 Udaljenost građevinske linije od ivice susjedne parcele može biti 1,0 metar ako na njoj postoji izgrađen objekat koji u pravcu fronta planiranog objekta nema otvora na fasadi prema planiranom objektu</w:t>
      </w:r>
      <w:r w:rsidR="006229AF">
        <w:rPr>
          <w:rFonts w:ascii="Times New Roman" w:hAnsi="Times New Roman" w:cs="Times New Roman"/>
          <w:sz w:val="24"/>
          <w:szCs w:val="24"/>
        </w:rPr>
        <w:t>;</w:t>
      </w:r>
    </w:p>
    <w:p w:rsidR="005C0014" w:rsidRPr="00837A4B" w:rsidRDefault="005C0014" w:rsidP="00837A4B">
      <w:pPr>
        <w:spacing w:after="0" w:line="300" w:lineRule="auto"/>
        <w:jc w:val="both"/>
        <w:rPr>
          <w:rFonts w:ascii="Times New Roman" w:hAnsi="Times New Roman" w:cs="Times New Roman"/>
          <w:sz w:val="24"/>
          <w:szCs w:val="24"/>
        </w:rPr>
      </w:pPr>
      <w:r w:rsidRPr="004E261D">
        <w:rPr>
          <w:rFonts w:ascii="Times New Roman" w:hAnsi="Times New Roman" w:cs="Times New Roman"/>
          <w:sz w:val="24"/>
          <w:szCs w:val="24"/>
        </w:rPr>
        <w:tab/>
        <w:t>- Udaljenost građevinske linije od ivice susjedne parcele ni u kom slučaju ne može biti manja od 1,0 met</w:t>
      </w:r>
      <w:r w:rsidR="006229AF">
        <w:rPr>
          <w:rFonts w:ascii="Times New Roman" w:hAnsi="Times New Roman" w:cs="Times New Roman"/>
          <w:sz w:val="24"/>
          <w:szCs w:val="24"/>
        </w:rPr>
        <w:t>a</w:t>
      </w:r>
      <w:r w:rsidRPr="004E261D">
        <w:rPr>
          <w:rFonts w:ascii="Times New Roman" w:hAnsi="Times New Roman" w:cs="Times New Roman"/>
          <w:sz w:val="24"/>
          <w:szCs w:val="24"/>
        </w:rPr>
        <w:t>r, osim ako se vlasnici susjednih parcela dogovore da imaju zajednički zid na ivici parcele kod gradnje dvojnih objekata i objekata u nizu.</w:t>
      </w:r>
    </w:p>
    <w:p w:rsidR="00EB2F20" w:rsidRPr="007E0357" w:rsidRDefault="00EB2F20" w:rsidP="005C0014">
      <w:pPr>
        <w:spacing w:after="0" w:line="240" w:lineRule="auto"/>
        <w:jc w:val="both"/>
      </w:pPr>
    </w:p>
    <w:p w:rsidR="005C0014" w:rsidRPr="00F52DBD" w:rsidRDefault="005C0014" w:rsidP="005C0014">
      <w:pPr>
        <w:spacing w:after="0" w:line="240" w:lineRule="auto"/>
        <w:jc w:val="both"/>
        <w:rPr>
          <w:rFonts w:ascii="Times New Roman" w:hAnsi="Times New Roman" w:cs="Times New Roman"/>
          <w:b/>
          <w:sz w:val="24"/>
          <w:szCs w:val="24"/>
        </w:rPr>
      </w:pPr>
      <w:r w:rsidRPr="007E0357">
        <w:rPr>
          <w:b/>
        </w:rPr>
        <w:tab/>
      </w:r>
      <w:r w:rsidRPr="00F52DBD">
        <w:rPr>
          <w:rFonts w:ascii="Times New Roman" w:hAnsi="Times New Roman" w:cs="Times New Roman"/>
          <w:b/>
          <w:sz w:val="24"/>
          <w:szCs w:val="24"/>
        </w:rPr>
        <w:t>III. – UVJETI ZA IZGRADNJU POMOĆNIH I   PRIVREMENIH OBJEKATA</w:t>
      </w:r>
    </w:p>
    <w:p w:rsidR="005C0014" w:rsidRPr="00F52DBD" w:rsidRDefault="005C0014" w:rsidP="005C0014">
      <w:pPr>
        <w:spacing w:after="0" w:line="240" w:lineRule="auto"/>
        <w:jc w:val="both"/>
        <w:rPr>
          <w:rFonts w:ascii="Times New Roman" w:hAnsi="Times New Roman" w:cs="Times New Roman"/>
          <w:sz w:val="24"/>
          <w:szCs w:val="24"/>
        </w:rPr>
      </w:pPr>
    </w:p>
    <w:p w:rsidR="005C0014" w:rsidRPr="00F52DBD" w:rsidRDefault="005C0014" w:rsidP="005C0014">
      <w:pPr>
        <w:spacing w:after="0" w:line="240" w:lineRule="auto"/>
        <w:jc w:val="center"/>
        <w:rPr>
          <w:rFonts w:ascii="Times New Roman" w:hAnsi="Times New Roman" w:cs="Times New Roman"/>
          <w:sz w:val="24"/>
          <w:szCs w:val="24"/>
        </w:rPr>
      </w:pPr>
      <w:r w:rsidRPr="00F52DBD">
        <w:rPr>
          <w:rFonts w:ascii="Times New Roman" w:hAnsi="Times New Roman" w:cs="Times New Roman"/>
          <w:sz w:val="24"/>
          <w:szCs w:val="24"/>
        </w:rPr>
        <w:t xml:space="preserve">Član </w:t>
      </w:r>
      <w:r>
        <w:rPr>
          <w:rFonts w:ascii="Times New Roman" w:hAnsi="Times New Roman" w:cs="Times New Roman"/>
          <w:sz w:val="24"/>
          <w:szCs w:val="24"/>
        </w:rPr>
        <w:t>8</w:t>
      </w:r>
      <w:r w:rsidRPr="00F52DBD">
        <w:rPr>
          <w:rFonts w:ascii="Times New Roman" w:hAnsi="Times New Roman" w:cs="Times New Roman"/>
          <w:sz w:val="24"/>
          <w:szCs w:val="24"/>
        </w:rPr>
        <w:t>.</w:t>
      </w:r>
    </w:p>
    <w:p w:rsidR="005C0014" w:rsidRPr="007E0357" w:rsidRDefault="005C0014" w:rsidP="005C0014">
      <w:pPr>
        <w:spacing w:after="0" w:line="240" w:lineRule="auto"/>
        <w:jc w:val="both"/>
      </w:pPr>
    </w:p>
    <w:p w:rsidR="005C0014" w:rsidRPr="00F52DBD" w:rsidRDefault="005C0014" w:rsidP="005C0014">
      <w:pPr>
        <w:spacing w:after="0" w:line="300" w:lineRule="auto"/>
        <w:jc w:val="both"/>
        <w:rPr>
          <w:rFonts w:ascii="Times New Roman" w:hAnsi="Times New Roman" w:cs="Times New Roman"/>
          <w:sz w:val="24"/>
          <w:szCs w:val="24"/>
        </w:rPr>
      </w:pPr>
      <w:r w:rsidRPr="007E0357">
        <w:tab/>
      </w:r>
      <w:r w:rsidRPr="00F52DBD">
        <w:rPr>
          <w:rFonts w:ascii="Times New Roman" w:hAnsi="Times New Roman" w:cs="Times New Roman"/>
          <w:sz w:val="24"/>
          <w:szCs w:val="24"/>
        </w:rPr>
        <w:t>Izgradnja pomoćnih objekata (garaža, ljetnih kuhinja, ostava i drugih pomoćnih objekata) je dozvoljena u zadnjem dijelu parcele suprotno od saobraćanice</w:t>
      </w:r>
      <w:r w:rsidR="00050C21">
        <w:rPr>
          <w:rFonts w:ascii="Times New Roman" w:hAnsi="Times New Roman" w:cs="Times New Roman"/>
          <w:sz w:val="24"/>
          <w:szCs w:val="24"/>
        </w:rPr>
        <w:t>,</w:t>
      </w:r>
      <w:r w:rsidRPr="00F52DBD">
        <w:rPr>
          <w:rFonts w:ascii="Times New Roman" w:hAnsi="Times New Roman" w:cs="Times New Roman"/>
          <w:sz w:val="24"/>
          <w:szCs w:val="24"/>
        </w:rPr>
        <w:t xml:space="preserve"> iza  glavnog objekta ili uz glavni objekat pod istim krovom.</w:t>
      </w:r>
    </w:p>
    <w:p w:rsidR="005C0014" w:rsidRPr="007E0357" w:rsidRDefault="005C0014" w:rsidP="005C0014">
      <w:pPr>
        <w:spacing w:after="0" w:line="240" w:lineRule="auto"/>
        <w:jc w:val="both"/>
      </w:pPr>
    </w:p>
    <w:p w:rsidR="005C0014" w:rsidRPr="00F52DBD" w:rsidRDefault="005C0014" w:rsidP="005C0014">
      <w:pPr>
        <w:spacing w:after="0" w:line="300" w:lineRule="auto"/>
        <w:jc w:val="center"/>
        <w:rPr>
          <w:rFonts w:ascii="Times New Roman" w:hAnsi="Times New Roman" w:cs="Times New Roman"/>
          <w:sz w:val="24"/>
          <w:szCs w:val="24"/>
        </w:rPr>
      </w:pPr>
      <w:r w:rsidRPr="00F52DBD">
        <w:rPr>
          <w:rFonts w:ascii="Times New Roman" w:hAnsi="Times New Roman" w:cs="Times New Roman"/>
          <w:sz w:val="24"/>
          <w:szCs w:val="24"/>
        </w:rPr>
        <w:t xml:space="preserve">Član </w:t>
      </w:r>
      <w:r>
        <w:rPr>
          <w:rFonts w:ascii="Times New Roman" w:hAnsi="Times New Roman" w:cs="Times New Roman"/>
          <w:sz w:val="24"/>
          <w:szCs w:val="24"/>
        </w:rPr>
        <w:t>9</w:t>
      </w:r>
      <w:r w:rsidRPr="00F52DBD">
        <w:rPr>
          <w:rFonts w:ascii="Times New Roman" w:hAnsi="Times New Roman" w:cs="Times New Roman"/>
          <w:sz w:val="24"/>
          <w:szCs w:val="24"/>
        </w:rPr>
        <w:t>.</w:t>
      </w:r>
    </w:p>
    <w:p w:rsidR="005C0014" w:rsidRPr="00F52DBD" w:rsidRDefault="005C0014" w:rsidP="005C0014">
      <w:pPr>
        <w:spacing w:after="0" w:line="300" w:lineRule="auto"/>
        <w:jc w:val="both"/>
        <w:rPr>
          <w:rFonts w:ascii="Times New Roman" w:hAnsi="Times New Roman" w:cs="Times New Roman"/>
          <w:sz w:val="24"/>
          <w:szCs w:val="24"/>
        </w:rPr>
      </w:pP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ab/>
        <w:t>Postojeći pomoćni i privremeni objekti zatečeni u granicama Plana, a koji nisu u skladu sa Planom ili odredbama ove Odluke, moraju se ukloniti u roku koji odredi nadležni organ.</w:t>
      </w: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ab/>
        <w:t>Rok iz prethodnog stava utvrdiće se na osnovu programa uređenja i korištenja građevinskog zemljišta.</w:t>
      </w: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Za izradu programa uređenja i korištenja građevinskog zemljišta nadležan je općinski organ zadužen za ovu oblast.</w:t>
      </w:r>
    </w:p>
    <w:p w:rsidR="005C0014" w:rsidRDefault="005C0014" w:rsidP="005C0014">
      <w:pPr>
        <w:spacing w:after="0" w:line="240" w:lineRule="auto"/>
        <w:jc w:val="center"/>
      </w:pPr>
    </w:p>
    <w:p w:rsidR="005C0014" w:rsidRPr="00F52DBD" w:rsidRDefault="005C0014" w:rsidP="005C0014">
      <w:pPr>
        <w:spacing w:after="0" w:line="300" w:lineRule="auto"/>
        <w:jc w:val="center"/>
        <w:rPr>
          <w:rFonts w:ascii="Times New Roman" w:hAnsi="Times New Roman" w:cs="Times New Roman"/>
          <w:sz w:val="24"/>
          <w:szCs w:val="24"/>
        </w:rPr>
      </w:pPr>
      <w:r w:rsidRPr="00F52DBD">
        <w:rPr>
          <w:rFonts w:ascii="Times New Roman" w:hAnsi="Times New Roman" w:cs="Times New Roman"/>
          <w:sz w:val="24"/>
          <w:szCs w:val="24"/>
        </w:rPr>
        <w:t>Član 1</w:t>
      </w:r>
      <w:r>
        <w:rPr>
          <w:rFonts w:ascii="Times New Roman" w:hAnsi="Times New Roman" w:cs="Times New Roman"/>
          <w:sz w:val="24"/>
          <w:szCs w:val="24"/>
        </w:rPr>
        <w:t>0</w:t>
      </w:r>
      <w:r w:rsidRPr="00F52DBD">
        <w:rPr>
          <w:rFonts w:ascii="Times New Roman" w:hAnsi="Times New Roman" w:cs="Times New Roman"/>
          <w:sz w:val="24"/>
          <w:szCs w:val="24"/>
        </w:rPr>
        <w:t>.</w:t>
      </w:r>
    </w:p>
    <w:p w:rsidR="005C0014" w:rsidRPr="00F52DBD" w:rsidRDefault="005C0014" w:rsidP="005C0014">
      <w:pPr>
        <w:spacing w:after="0" w:line="300" w:lineRule="auto"/>
        <w:jc w:val="both"/>
        <w:rPr>
          <w:rFonts w:ascii="Times New Roman" w:hAnsi="Times New Roman" w:cs="Times New Roman"/>
          <w:sz w:val="24"/>
          <w:szCs w:val="24"/>
        </w:rPr>
      </w:pP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ab/>
        <w:t>Postavljanje privremenih objekata tipa kioska za prodaju štampe, duhana, lutrije, cvijeća, ljetnje bašte, telefonske govornice može se odobriti samo pod uvjetima koje propiše nadležni općinski organ.</w:t>
      </w: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Navede</w:t>
      </w:r>
      <w:r>
        <w:rPr>
          <w:rFonts w:ascii="Times New Roman" w:hAnsi="Times New Roman" w:cs="Times New Roman"/>
          <w:sz w:val="24"/>
          <w:szCs w:val="24"/>
        </w:rPr>
        <w:t>n</w:t>
      </w:r>
      <w:r w:rsidRPr="00F52DBD">
        <w:rPr>
          <w:rFonts w:ascii="Times New Roman" w:hAnsi="Times New Roman" w:cs="Times New Roman"/>
          <w:sz w:val="24"/>
          <w:szCs w:val="24"/>
        </w:rPr>
        <w:t xml:space="preserve">i objekti ne mogu se graditi od čvrstog materijala zbog privremenog karaktera. </w:t>
      </w:r>
    </w:p>
    <w:p w:rsidR="005C0014" w:rsidRPr="007E0357" w:rsidRDefault="005C0014" w:rsidP="005C0014">
      <w:pPr>
        <w:spacing w:after="0" w:line="240" w:lineRule="auto"/>
        <w:jc w:val="both"/>
      </w:pPr>
      <w:r w:rsidRPr="007E0357">
        <w:tab/>
      </w:r>
      <w:r w:rsidRPr="007E0357">
        <w:tab/>
      </w:r>
      <w:r w:rsidRPr="007E0357">
        <w:tab/>
      </w:r>
      <w:r w:rsidRPr="007E0357">
        <w:tab/>
      </w:r>
    </w:p>
    <w:p w:rsidR="005C0014" w:rsidRPr="00F52DBD" w:rsidRDefault="005C0014" w:rsidP="005C0014">
      <w:pPr>
        <w:spacing w:after="0" w:line="300" w:lineRule="auto"/>
        <w:jc w:val="center"/>
        <w:rPr>
          <w:rFonts w:ascii="Times New Roman" w:hAnsi="Times New Roman" w:cs="Times New Roman"/>
          <w:sz w:val="24"/>
          <w:szCs w:val="24"/>
        </w:rPr>
      </w:pPr>
      <w:r w:rsidRPr="00F52DBD">
        <w:rPr>
          <w:rFonts w:ascii="Times New Roman" w:hAnsi="Times New Roman" w:cs="Times New Roman"/>
          <w:sz w:val="24"/>
          <w:szCs w:val="24"/>
        </w:rPr>
        <w:t>Član 1</w:t>
      </w:r>
      <w:r>
        <w:rPr>
          <w:rFonts w:ascii="Times New Roman" w:hAnsi="Times New Roman" w:cs="Times New Roman"/>
          <w:sz w:val="24"/>
          <w:szCs w:val="24"/>
        </w:rPr>
        <w:t>1</w:t>
      </w:r>
      <w:r w:rsidRPr="00F52DBD">
        <w:rPr>
          <w:rFonts w:ascii="Times New Roman" w:hAnsi="Times New Roman" w:cs="Times New Roman"/>
          <w:sz w:val="24"/>
          <w:szCs w:val="24"/>
        </w:rPr>
        <w:t>.</w:t>
      </w:r>
    </w:p>
    <w:p w:rsidR="005C0014" w:rsidRPr="00F52DBD" w:rsidRDefault="005C0014" w:rsidP="005C0014">
      <w:pPr>
        <w:spacing w:after="0" w:line="300" w:lineRule="auto"/>
        <w:jc w:val="both"/>
        <w:rPr>
          <w:rFonts w:ascii="Times New Roman" w:hAnsi="Times New Roman" w:cs="Times New Roman"/>
          <w:sz w:val="24"/>
          <w:szCs w:val="24"/>
        </w:rPr>
      </w:pP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ab/>
        <w:t>Novi privremeni objekti mogu ostati na mjestu na kojem se postave samo onoliko vremena koliko to utvrdi nadležni općinski organ svojim rješenjem.</w:t>
      </w: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tab/>
        <w:t>Po isteku roka iz prethodnog stava, privremeni objekti se na zahtjev organa uprave koje je izdalo rješenje moraju ukloniti, a prostor urediti prema uvjetima utvrđenim rješenjem.</w:t>
      </w:r>
    </w:p>
    <w:p w:rsidR="005C0014" w:rsidRPr="00F52DBD" w:rsidRDefault="005C0014" w:rsidP="005C0014">
      <w:pPr>
        <w:spacing w:after="0" w:line="300" w:lineRule="auto"/>
        <w:jc w:val="both"/>
        <w:rPr>
          <w:rFonts w:ascii="Times New Roman" w:hAnsi="Times New Roman" w:cs="Times New Roman"/>
          <w:sz w:val="24"/>
          <w:szCs w:val="24"/>
        </w:rPr>
      </w:pPr>
      <w:r w:rsidRPr="00F52DBD">
        <w:rPr>
          <w:rFonts w:ascii="Times New Roman" w:hAnsi="Times New Roman" w:cs="Times New Roman"/>
          <w:sz w:val="24"/>
          <w:szCs w:val="24"/>
        </w:rPr>
        <w:lastRenderedPageBreak/>
        <w:t>Izuzetno objekat se može ukloniti i prije isteka roka u slučaju privođenja zemljišta konačnoj namjeni.</w:t>
      </w:r>
    </w:p>
    <w:p w:rsidR="005C0014" w:rsidRPr="007E0357" w:rsidRDefault="005C0014" w:rsidP="005C0014">
      <w:pPr>
        <w:spacing w:after="0" w:line="240" w:lineRule="auto"/>
        <w:jc w:val="both"/>
      </w:pPr>
    </w:p>
    <w:p w:rsidR="005C0014" w:rsidRPr="003357DC" w:rsidRDefault="005C0014" w:rsidP="005C0014">
      <w:pPr>
        <w:spacing w:after="0" w:line="300" w:lineRule="auto"/>
        <w:jc w:val="center"/>
        <w:rPr>
          <w:rFonts w:ascii="Times New Roman" w:hAnsi="Times New Roman" w:cs="Times New Roman"/>
          <w:sz w:val="24"/>
          <w:szCs w:val="24"/>
        </w:rPr>
      </w:pPr>
      <w:r w:rsidRPr="003357DC">
        <w:rPr>
          <w:rFonts w:ascii="Times New Roman" w:hAnsi="Times New Roman" w:cs="Times New Roman"/>
          <w:sz w:val="24"/>
          <w:szCs w:val="24"/>
        </w:rPr>
        <w:t>Član 1</w:t>
      </w:r>
      <w:r>
        <w:rPr>
          <w:rFonts w:ascii="Times New Roman" w:hAnsi="Times New Roman" w:cs="Times New Roman"/>
          <w:sz w:val="24"/>
          <w:szCs w:val="24"/>
        </w:rPr>
        <w:t>2</w:t>
      </w:r>
      <w:r w:rsidRPr="003357DC">
        <w:rPr>
          <w:rFonts w:ascii="Times New Roman" w:hAnsi="Times New Roman" w:cs="Times New Roman"/>
          <w:sz w:val="24"/>
          <w:szCs w:val="24"/>
        </w:rPr>
        <w:t>.</w:t>
      </w:r>
    </w:p>
    <w:p w:rsidR="005C0014" w:rsidRPr="003357DC" w:rsidRDefault="005C0014" w:rsidP="005C0014">
      <w:pPr>
        <w:spacing w:after="0" w:line="300" w:lineRule="auto"/>
        <w:jc w:val="both"/>
        <w:rPr>
          <w:rFonts w:ascii="Times New Roman" w:hAnsi="Times New Roman" w:cs="Times New Roman"/>
          <w:sz w:val="24"/>
          <w:szCs w:val="24"/>
        </w:rPr>
      </w:pPr>
    </w:p>
    <w:p w:rsidR="005C0014" w:rsidRPr="003357DC" w:rsidRDefault="005C0014" w:rsidP="005C0014">
      <w:pPr>
        <w:spacing w:after="0" w:line="300" w:lineRule="auto"/>
        <w:jc w:val="both"/>
        <w:rPr>
          <w:rFonts w:ascii="Times New Roman" w:hAnsi="Times New Roman" w:cs="Times New Roman"/>
          <w:sz w:val="24"/>
          <w:szCs w:val="24"/>
        </w:rPr>
      </w:pPr>
      <w:r w:rsidRPr="003357DC">
        <w:rPr>
          <w:rFonts w:ascii="Times New Roman" w:hAnsi="Times New Roman" w:cs="Times New Roman"/>
          <w:sz w:val="24"/>
          <w:szCs w:val="24"/>
        </w:rPr>
        <w:tab/>
        <w:t>Ne dozvoljava se izgradnja slobodnostojećih pomoćnih objekata</w:t>
      </w:r>
      <w:r w:rsidR="00EB2F20">
        <w:rPr>
          <w:rFonts w:ascii="Times New Roman" w:hAnsi="Times New Roman" w:cs="Times New Roman"/>
          <w:sz w:val="24"/>
          <w:szCs w:val="24"/>
        </w:rPr>
        <w:t>,</w:t>
      </w:r>
      <w:r w:rsidRPr="003357DC">
        <w:rPr>
          <w:rFonts w:ascii="Times New Roman" w:hAnsi="Times New Roman" w:cs="Times New Roman"/>
          <w:sz w:val="24"/>
          <w:szCs w:val="24"/>
        </w:rPr>
        <w:t xml:space="preserve"> ljetnih kuhinja i garaža izuzev na dijelu gdje je to Planom predviđeno. </w:t>
      </w:r>
    </w:p>
    <w:p w:rsidR="005C0014" w:rsidRDefault="005C0014" w:rsidP="00EB2F20">
      <w:pPr>
        <w:spacing w:after="0" w:line="300" w:lineRule="auto"/>
        <w:ind w:firstLine="708"/>
        <w:jc w:val="both"/>
        <w:rPr>
          <w:rFonts w:ascii="Times New Roman" w:hAnsi="Times New Roman" w:cs="Times New Roman"/>
          <w:sz w:val="24"/>
          <w:szCs w:val="24"/>
        </w:rPr>
      </w:pPr>
      <w:r w:rsidRPr="003357DC">
        <w:rPr>
          <w:rFonts w:ascii="Times New Roman" w:hAnsi="Times New Roman" w:cs="Times New Roman"/>
          <w:sz w:val="24"/>
          <w:szCs w:val="24"/>
        </w:rPr>
        <w:t xml:space="preserve">Ljetne kuhinje  i garaže se mogu graditi samo od čvrstog materijala i samo prema uslovima iz člana </w:t>
      </w:r>
      <w:r>
        <w:rPr>
          <w:rFonts w:ascii="Times New Roman" w:hAnsi="Times New Roman" w:cs="Times New Roman"/>
          <w:sz w:val="24"/>
          <w:szCs w:val="24"/>
        </w:rPr>
        <w:t>8.</w:t>
      </w:r>
      <w:r w:rsidRPr="003357DC">
        <w:rPr>
          <w:rFonts w:ascii="Times New Roman" w:hAnsi="Times New Roman" w:cs="Times New Roman"/>
          <w:sz w:val="24"/>
          <w:szCs w:val="24"/>
        </w:rPr>
        <w:t xml:space="preserve"> ove Odluke i uvjeta za građenje koje propiše nadležni  Općinski organ.</w:t>
      </w:r>
    </w:p>
    <w:p w:rsidR="005C0014" w:rsidRPr="003357DC" w:rsidRDefault="005C0014" w:rsidP="005C0014">
      <w:pPr>
        <w:spacing w:after="0" w:line="300" w:lineRule="auto"/>
        <w:jc w:val="both"/>
        <w:rPr>
          <w:rFonts w:ascii="Times New Roman" w:hAnsi="Times New Roman" w:cs="Times New Roman"/>
          <w:sz w:val="24"/>
          <w:szCs w:val="24"/>
        </w:rPr>
      </w:pPr>
    </w:p>
    <w:p w:rsidR="005C0014" w:rsidRPr="007E0357" w:rsidRDefault="005C0014" w:rsidP="005C0014">
      <w:pPr>
        <w:spacing w:after="0" w:line="240" w:lineRule="auto"/>
        <w:jc w:val="both"/>
      </w:pPr>
    </w:p>
    <w:p w:rsidR="005C0014" w:rsidRPr="003357DC" w:rsidRDefault="005C0014" w:rsidP="005C0014">
      <w:pPr>
        <w:spacing w:after="0" w:line="300" w:lineRule="auto"/>
        <w:jc w:val="both"/>
        <w:rPr>
          <w:rFonts w:ascii="Times New Roman" w:hAnsi="Times New Roman" w:cs="Times New Roman"/>
          <w:b/>
          <w:sz w:val="24"/>
          <w:szCs w:val="24"/>
        </w:rPr>
      </w:pPr>
      <w:r w:rsidRPr="007E0357">
        <w:tab/>
      </w:r>
      <w:r w:rsidRPr="007E0357">
        <w:tab/>
      </w:r>
      <w:r w:rsidRPr="003357DC">
        <w:rPr>
          <w:rFonts w:ascii="Times New Roman" w:hAnsi="Times New Roman" w:cs="Times New Roman"/>
          <w:b/>
          <w:sz w:val="24"/>
          <w:szCs w:val="24"/>
        </w:rPr>
        <w:t>IV. – UVJETI ZA UREĐENJE GRAĐEVINSKOG ZEMLJIŠTA</w:t>
      </w:r>
    </w:p>
    <w:p w:rsidR="005C0014" w:rsidRPr="003357DC" w:rsidRDefault="005C0014" w:rsidP="005C0014">
      <w:pPr>
        <w:spacing w:after="0" w:line="300" w:lineRule="auto"/>
        <w:jc w:val="both"/>
        <w:rPr>
          <w:rFonts w:ascii="Times New Roman" w:hAnsi="Times New Roman" w:cs="Times New Roman"/>
          <w:b/>
          <w:sz w:val="24"/>
          <w:szCs w:val="24"/>
        </w:rPr>
      </w:pPr>
    </w:p>
    <w:p w:rsidR="005C0014" w:rsidRPr="003357DC" w:rsidRDefault="005C0014" w:rsidP="005C0014">
      <w:pPr>
        <w:spacing w:after="0" w:line="300" w:lineRule="auto"/>
        <w:jc w:val="center"/>
        <w:rPr>
          <w:rFonts w:ascii="Times New Roman" w:hAnsi="Times New Roman" w:cs="Times New Roman"/>
          <w:sz w:val="24"/>
          <w:szCs w:val="24"/>
        </w:rPr>
      </w:pPr>
      <w:r w:rsidRPr="003357DC">
        <w:rPr>
          <w:rFonts w:ascii="Times New Roman" w:hAnsi="Times New Roman" w:cs="Times New Roman"/>
          <w:sz w:val="24"/>
          <w:szCs w:val="24"/>
        </w:rPr>
        <w:t>Član 1</w:t>
      </w:r>
      <w:r>
        <w:rPr>
          <w:rFonts w:ascii="Times New Roman" w:hAnsi="Times New Roman" w:cs="Times New Roman"/>
          <w:sz w:val="24"/>
          <w:szCs w:val="24"/>
        </w:rPr>
        <w:t>3</w:t>
      </w:r>
      <w:r w:rsidRPr="003357DC">
        <w:rPr>
          <w:rFonts w:ascii="Times New Roman" w:hAnsi="Times New Roman" w:cs="Times New Roman"/>
          <w:sz w:val="24"/>
          <w:szCs w:val="24"/>
        </w:rPr>
        <w:t>.</w:t>
      </w:r>
    </w:p>
    <w:p w:rsidR="005C0014" w:rsidRPr="003357DC"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3357DC">
        <w:rPr>
          <w:rFonts w:ascii="Times New Roman" w:hAnsi="Times New Roman" w:cs="Times New Roman"/>
          <w:sz w:val="24"/>
          <w:szCs w:val="24"/>
        </w:rPr>
        <w:tab/>
        <w:t>Na površinama koje su ovim Planom predviđene za određene namjene, uvodi se režim zabrane građenja za druge namjene.</w:t>
      </w:r>
    </w:p>
    <w:p w:rsidR="005C0014" w:rsidRPr="003357DC" w:rsidRDefault="005C0014" w:rsidP="005C0014">
      <w:pPr>
        <w:spacing w:after="0" w:line="300" w:lineRule="auto"/>
        <w:jc w:val="both"/>
        <w:rPr>
          <w:rFonts w:ascii="Times New Roman" w:hAnsi="Times New Roman" w:cs="Times New Roman"/>
          <w:sz w:val="24"/>
          <w:szCs w:val="24"/>
        </w:rPr>
      </w:pPr>
    </w:p>
    <w:p w:rsidR="005C0014" w:rsidRPr="003357DC" w:rsidRDefault="005C0014" w:rsidP="005C0014">
      <w:pPr>
        <w:spacing w:after="0" w:line="240" w:lineRule="auto"/>
        <w:jc w:val="center"/>
        <w:rPr>
          <w:rFonts w:ascii="Times New Roman" w:hAnsi="Times New Roman" w:cs="Times New Roman"/>
          <w:sz w:val="24"/>
          <w:szCs w:val="24"/>
        </w:rPr>
      </w:pPr>
      <w:r w:rsidRPr="003357DC">
        <w:rPr>
          <w:rFonts w:ascii="Times New Roman" w:hAnsi="Times New Roman" w:cs="Times New Roman"/>
          <w:sz w:val="24"/>
          <w:szCs w:val="24"/>
        </w:rPr>
        <w:t>Član 14.</w:t>
      </w:r>
    </w:p>
    <w:p w:rsidR="005C0014" w:rsidRPr="007E0357" w:rsidRDefault="005C0014" w:rsidP="005C0014">
      <w:pPr>
        <w:spacing w:after="0" w:line="240" w:lineRule="auto"/>
        <w:jc w:val="both"/>
      </w:pPr>
    </w:p>
    <w:p w:rsidR="005C0014" w:rsidRPr="004B5F55" w:rsidRDefault="005C0014" w:rsidP="005C0014">
      <w:pPr>
        <w:numPr>
          <w:ilvl w:val="0"/>
          <w:numId w:val="23"/>
        </w:numPr>
        <w:spacing w:after="0" w:line="300" w:lineRule="auto"/>
        <w:ind w:left="714"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 xml:space="preserve">Građevinsko zemljište namijenjeno za izgradnju objekata dijeli se na građevinske parcele. </w:t>
      </w:r>
    </w:p>
    <w:p w:rsidR="005C0014" w:rsidRPr="004B5F55" w:rsidRDefault="005C0014" w:rsidP="005C0014">
      <w:pPr>
        <w:numPr>
          <w:ilvl w:val="0"/>
          <w:numId w:val="23"/>
        </w:numPr>
        <w:spacing w:after="0" w:line="300" w:lineRule="auto"/>
        <w:ind w:left="714"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Građevinska parcela obuhvata jednu ili više katastarskih parcela ili njihovih dijelova.</w:t>
      </w:r>
    </w:p>
    <w:p w:rsidR="005C0014" w:rsidRPr="004B5F55" w:rsidRDefault="005C0014" w:rsidP="005C0014">
      <w:pPr>
        <w:numPr>
          <w:ilvl w:val="0"/>
          <w:numId w:val="23"/>
        </w:numPr>
        <w:spacing w:after="0" w:line="300" w:lineRule="auto"/>
        <w:ind w:left="714"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 xml:space="preserve">Građevinska parcela mora da ima površinu i oblik koji obezbjeđuju izgradnju građevina u skladu sa Planom i ovom Odlukom. </w:t>
      </w:r>
    </w:p>
    <w:p w:rsidR="005C0014" w:rsidRPr="007E0357" w:rsidRDefault="005C0014" w:rsidP="005C0014">
      <w:pPr>
        <w:spacing w:after="0" w:line="240" w:lineRule="auto"/>
        <w:jc w:val="both"/>
      </w:pPr>
    </w:p>
    <w:p w:rsidR="005C0014" w:rsidRDefault="005C0014" w:rsidP="005C0014">
      <w:pPr>
        <w:spacing w:after="0" w:line="300" w:lineRule="auto"/>
        <w:jc w:val="center"/>
        <w:rPr>
          <w:rFonts w:ascii="Times New Roman" w:hAnsi="Times New Roman" w:cs="Times New Roman"/>
          <w:sz w:val="24"/>
          <w:szCs w:val="24"/>
        </w:rPr>
      </w:pPr>
      <w:r w:rsidRPr="003357DC">
        <w:rPr>
          <w:rFonts w:ascii="Times New Roman" w:hAnsi="Times New Roman" w:cs="Times New Roman"/>
          <w:sz w:val="24"/>
          <w:szCs w:val="24"/>
        </w:rPr>
        <w:t>Član 15.</w:t>
      </w:r>
    </w:p>
    <w:p w:rsidR="005C0014" w:rsidRPr="003357DC" w:rsidRDefault="005C0014" w:rsidP="005C0014">
      <w:pPr>
        <w:spacing w:after="0" w:line="300" w:lineRule="auto"/>
        <w:jc w:val="center"/>
        <w:rPr>
          <w:rFonts w:ascii="Times New Roman" w:hAnsi="Times New Roman" w:cs="Times New Roman"/>
          <w:sz w:val="24"/>
          <w:szCs w:val="24"/>
        </w:rPr>
      </w:pPr>
    </w:p>
    <w:p w:rsidR="005C0014" w:rsidRPr="004B5F55" w:rsidRDefault="005C0014" w:rsidP="005C0014">
      <w:pPr>
        <w:numPr>
          <w:ilvl w:val="0"/>
          <w:numId w:val="21"/>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 xml:space="preserve">Grafičkim prilogom Plana parcelacije utvrđena je: veličina, oblik i položaj parcele u prostoru. </w:t>
      </w:r>
    </w:p>
    <w:p w:rsidR="005C0014" w:rsidRPr="004B5F55" w:rsidRDefault="005C0014" w:rsidP="005C0014">
      <w:pPr>
        <w:numPr>
          <w:ilvl w:val="0"/>
          <w:numId w:val="21"/>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 xml:space="preserve">Dozvoljeno je unutar parcele koja to svojom veličinom dozvoljavaju, dioba u smislu zasebnih parcela, odnosno, preparcelacija iz jedne u dvije ili više parcela, ako su kumulativno ispunjeni sljedeći uvjeti: </w:t>
      </w:r>
    </w:p>
    <w:p w:rsidR="005C0014" w:rsidRPr="004B5F55" w:rsidRDefault="005C0014" w:rsidP="005C0014">
      <w:pPr>
        <w:numPr>
          <w:ilvl w:val="0"/>
          <w:numId w:val="22"/>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površina novih parcela ne smije biti manja od 300 m²</w:t>
      </w:r>
      <w:r w:rsidR="00050C21">
        <w:rPr>
          <w:rStyle w:val="Emphasis"/>
          <w:rFonts w:ascii="Times New Roman" w:hAnsi="Times New Roman" w:cs="Times New Roman"/>
          <w:i w:val="0"/>
          <w:iCs w:val="0"/>
          <w:sz w:val="24"/>
          <w:szCs w:val="24"/>
        </w:rPr>
        <w:t>;</w:t>
      </w:r>
    </w:p>
    <w:p w:rsidR="005C0014" w:rsidRPr="004B5F55" w:rsidRDefault="005C0014" w:rsidP="005C0014">
      <w:pPr>
        <w:numPr>
          <w:ilvl w:val="0"/>
          <w:numId w:val="22"/>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nove parcele se ne mogu formirati na način da nakon formiranja novih parcela nastane ostatak parcele manji od 300 m²</w:t>
      </w:r>
      <w:r w:rsidR="00050C21">
        <w:rPr>
          <w:rStyle w:val="Emphasis"/>
          <w:rFonts w:ascii="Times New Roman" w:hAnsi="Times New Roman" w:cs="Times New Roman"/>
          <w:i w:val="0"/>
          <w:iCs w:val="0"/>
          <w:sz w:val="24"/>
          <w:szCs w:val="24"/>
        </w:rPr>
        <w:t>;</w:t>
      </w:r>
    </w:p>
    <w:p w:rsidR="005C0014" w:rsidRPr="004B5F55" w:rsidRDefault="005C0014" w:rsidP="005C0014">
      <w:pPr>
        <w:numPr>
          <w:ilvl w:val="0"/>
          <w:numId w:val="22"/>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 xml:space="preserve">mora se ispoštovati propisani uvjet maksimalnog KIS </w:t>
      </w:r>
      <w:r w:rsidR="00050C21">
        <w:rPr>
          <w:rStyle w:val="Emphasis"/>
          <w:rFonts w:ascii="Times New Roman" w:hAnsi="Times New Roman" w:cs="Times New Roman"/>
          <w:i w:val="0"/>
          <w:iCs w:val="0"/>
          <w:sz w:val="24"/>
          <w:szCs w:val="24"/>
        </w:rPr>
        <w:t>(</w:t>
      </w:r>
      <w:r w:rsidRPr="004B5F55">
        <w:rPr>
          <w:rStyle w:val="Emphasis"/>
          <w:rFonts w:ascii="Times New Roman" w:hAnsi="Times New Roman" w:cs="Times New Roman"/>
          <w:i w:val="0"/>
          <w:iCs w:val="0"/>
          <w:sz w:val="24"/>
          <w:szCs w:val="24"/>
        </w:rPr>
        <w:t>koeficijenta iskoristivosti</w:t>
      </w:r>
      <w:r w:rsidR="00050C21">
        <w:rPr>
          <w:rStyle w:val="Emphasis"/>
          <w:rFonts w:ascii="Times New Roman" w:hAnsi="Times New Roman" w:cs="Times New Roman"/>
          <w:i w:val="0"/>
          <w:iCs w:val="0"/>
          <w:sz w:val="24"/>
          <w:szCs w:val="24"/>
        </w:rPr>
        <w:t>)</w:t>
      </w:r>
      <w:r w:rsidRPr="004B5F55">
        <w:rPr>
          <w:rStyle w:val="Emphasis"/>
          <w:rFonts w:ascii="Times New Roman" w:hAnsi="Times New Roman" w:cs="Times New Roman"/>
          <w:i w:val="0"/>
          <w:iCs w:val="0"/>
          <w:sz w:val="24"/>
          <w:szCs w:val="24"/>
        </w:rPr>
        <w:t xml:space="preserve"> i PI </w:t>
      </w:r>
      <w:r w:rsidR="00050C21">
        <w:rPr>
          <w:rStyle w:val="Emphasis"/>
          <w:rFonts w:ascii="Times New Roman" w:hAnsi="Times New Roman" w:cs="Times New Roman"/>
          <w:i w:val="0"/>
          <w:iCs w:val="0"/>
          <w:sz w:val="24"/>
          <w:szCs w:val="24"/>
        </w:rPr>
        <w:t>(</w:t>
      </w:r>
      <w:r w:rsidRPr="004B5F55">
        <w:rPr>
          <w:rStyle w:val="Emphasis"/>
          <w:rFonts w:ascii="Times New Roman" w:hAnsi="Times New Roman" w:cs="Times New Roman"/>
          <w:i w:val="0"/>
          <w:iCs w:val="0"/>
          <w:sz w:val="24"/>
          <w:szCs w:val="24"/>
        </w:rPr>
        <w:t>procenta izgrađenosti</w:t>
      </w:r>
      <w:r w:rsidR="00050C21">
        <w:rPr>
          <w:rStyle w:val="Emphasis"/>
          <w:rFonts w:ascii="Times New Roman" w:hAnsi="Times New Roman" w:cs="Times New Roman"/>
          <w:i w:val="0"/>
          <w:iCs w:val="0"/>
          <w:sz w:val="24"/>
          <w:szCs w:val="24"/>
        </w:rPr>
        <w:t>)</w:t>
      </w:r>
      <w:r w:rsidRPr="004B5F55">
        <w:rPr>
          <w:rStyle w:val="Emphasis"/>
          <w:rFonts w:ascii="Times New Roman" w:hAnsi="Times New Roman" w:cs="Times New Roman"/>
          <w:i w:val="0"/>
          <w:iCs w:val="0"/>
          <w:sz w:val="24"/>
          <w:szCs w:val="24"/>
        </w:rPr>
        <w:t xml:space="preserve"> na svakoj novonastaloj parceli</w:t>
      </w:r>
      <w:r w:rsidR="00050C21">
        <w:rPr>
          <w:rStyle w:val="Emphasis"/>
          <w:rFonts w:ascii="Times New Roman" w:hAnsi="Times New Roman" w:cs="Times New Roman"/>
          <w:i w:val="0"/>
          <w:iCs w:val="0"/>
          <w:sz w:val="24"/>
          <w:szCs w:val="24"/>
        </w:rPr>
        <w:t>;</w:t>
      </w:r>
    </w:p>
    <w:p w:rsidR="005C0014" w:rsidRPr="004B5F55" w:rsidRDefault="005C0014" w:rsidP="005C0014">
      <w:pPr>
        <w:numPr>
          <w:ilvl w:val="0"/>
          <w:numId w:val="22"/>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ako nove parcele nemaju direktnu vezu sa javnom saobraćajnicom, mora se obezbjediti trajni pristup javnoj saobraćajnici, na način da to ne umanjuje funkcionalnost parcele preko koje se obezbjeđuje trajni pristup</w:t>
      </w:r>
      <w:r w:rsidR="00050C21">
        <w:rPr>
          <w:rStyle w:val="Emphasis"/>
          <w:rFonts w:ascii="Times New Roman" w:hAnsi="Times New Roman" w:cs="Times New Roman"/>
          <w:i w:val="0"/>
          <w:iCs w:val="0"/>
          <w:sz w:val="24"/>
          <w:szCs w:val="24"/>
        </w:rPr>
        <w:t>;</w:t>
      </w:r>
    </w:p>
    <w:p w:rsidR="005C0014" w:rsidRPr="004B5F55" w:rsidRDefault="005C0014" w:rsidP="005C0014">
      <w:pPr>
        <w:numPr>
          <w:ilvl w:val="0"/>
          <w:numId w:val="22"/>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lastRenderedPageBreak/>
        <w:t xml:space="preserve">detaljnim urbanističko-tehničkim uvjetima može se u najnužnijoj mjeri korigovati građevinska parcela predviđena Planom da bi se uvažili relevantni faktori koji se tiču imovinsko - pravnih odnosa. </w:t>
      </w:r>
    </w:p>
    <w:p w:rsidR="005C0014" w:rsidRPr="004B5F55" w:rsidRDefault="005C0014" w:rsidP="005C0014">
      <w:pPr>
        <w:numPr>
          <w:ilvl w:val="0"/>
          <w:numId w:val="21"/>
        </w:numPr>
        <w:spacing w:after="0" w:line="300" w:lineRule="auto"/>
        <w:ind w:hanging="357"/>
        <w:jc w:val="both"/>
        <w:rPr>
          <w:rStyle w:val="Emphasis"/>
          <w:rFonts w:ascii="Times New Roman" w:hAnsi="Times New Roman" w:cs="Times New Roman"/>
          <w:i w:val="0"/>
          <w:iCs w:val="0"/>
          <w:sz w:val="24"/>
          <w:szCs w:val="24"/>
        </w:rPr>
      </w:pPr>
      <w:r w:rsidRPr="004B5F55">
        <w:rPr>
          <w:rStyle w:val="Emphasis"/>
          <w:rFonts w:ascii="Times New Roman" w:hAnsi="Times New Roman" w:cs="Times New Roman"/>
          <w:i w:val="0"/>
          <w:iCs w:val="0"/>
          <w:sz w:val="24"/>
          <w:szCs w:val="24"/>
        </w:rPr>
        <w:t>Odredba prethodnog stava primjenjuje se i ako se naknadno pokaže da je geodetska podloga na kojoj je Plan izrađen bila neažurna, ili ako je spor o međi nakon donošenja Plana okončan pravosnažnom odlukom suda, ako bi te okolnosti uticale na položaj, oblik ili veličinu planirane građevinske parcele.</w:t>
      </w:r>
    </w:p>
    <w:p w:rsidR="005C0014" w:rsidRPr="00673538" w:rsidRDefault="005C0014" w:rsidP="005C0014">
      <w:pPr>
        <w:numPr>
          <w:ilvl w:val="0"/>
          <w:numId w:val="21"/>
        </w:numPr>
        <w:spacing w:after="0" w:line="300" w:lineRule="auto"/>
        <w:ind w:hanging="357"/>
        <w:jc w:val="both"/>
        <w:rPr>
          <w:rFonts w:ascii="Times New Roman" w:hAnsi="Times New Roman" w:cs="Times New Roman"/>
          <w:i/>
          <w:iCs/>
          <w:sz w:val="24"/>
          <w:szCs w:val="24"/>
        </w:rPr>
      </w:pPr>
      <w:r w:rsidRPr="004B5F55">
        <w:rPr>
          <w:rStyle w:val="Emphasis"/>
          <w:rFonts w:ascii="Times New Roman" w:hAnsi="Times New Roman" w:cs="Times New Roman"/>
          <w:i w:val="0"/>
          <w:iCs w:val="0"/>
          <w:sz w:val="24"/>
          <w:szCs w:val="24"/>
        </w:rPr>
        <w:t xml:space="preserve">Dozvoljava se objedinjavanje građevinskih parcela. </w:t>
      </w:r>
    </w:p>
    <w:p w:rsidR="005C0014" w:rsidRPr="007E0357" w:rsidRDefault="005C0014" w:rsidP="005C0014">
      <w:pPr>
        <w:spacing w:after="0" w:line="240" w:lineRule="auto"/>
        <w:jc w:val="both"/>
      </w:pPr>
      <w:r w:rsidRPr="007E0357">
        <w:tab/>
      </w:r>
    </w:p>
    <w:p w:rsidR="009D1AB1" w:rsidRDefault="009D1AB1" w:rsidP="00673538">
      <w:pPr>
        <w:spacing w:after="0" w:line="300" w:lineRule="auto"/>
        <w:rPr>
          <w:rFonts w:ascii="Times New Roman" w:hAnsi="Times New Roman" w:cs="Times New Roman"/>
          <w:sz w:val="24"/>
          <w:szCs w:val="24"/>
        </w:rPr>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1</w:t>
      </w:r>
      <w:r>
        <w:rPr>
          <w:rFonts w:ascii="Times New Roman" w:hAnsi="Times New Roman" w:cs="Times New Roman"/>
          <w:sz w:val="24"/>
          <w:szCs w:val="24"/>
        </w:rPr>
        <w:t>6</w:t>
      </w:r>
      <w:r w:rsidRPr="007E5243">
        <w:rPr>
          <w:rFonts w:ascii="Times New Roman" w:hAnsi="Times New Roman" w:cs="Times New Roman"/>
          <w:sz w:val="24"/>
          <w:szCs w:val="24"/>
        </w:rPr>
        <w:t>.</w:t>
      </w:r>
    </w:p>
    <w:p w:rsidR="005C0014" w:rsidRPr="007E5243" w:rsidRDefault="005C0014" w:rsidP="005C0014">
      <w:pPr>
        <w:spacing w:after="0" w:line="300" w:lineRule="auto"/>
        <w:jc w:val="center"/>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 xml:space="preserve">            Gradsko građevinsko zemljište uređuje se prema zakonu i općinskoj Odluci.</w:t>
      </w: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Uređenje gradskog građevinskog zemljišta vršit će se prema programu uređenja koji će se utvrditi na osnovu elemenata datih u Planu.</w:t>
      </w:r>
    </w:p>
    <w:p w:rsidR="005C0014" w:rsidRDefault="005C0014" w:rsidP="005C0014">
      <w:pPr>
        <w:spacing w:after="0" w:line="240" w:lineRule="auto"/>
        <w:jc w:val="both"/>
      </w:pPr>
    </w:p>
    <w:p w:rsidR="00673538" w:rsidRPr="007E0357" w:rsidRDefault="00673538" w:rsidP="005C0014">
      <w:pPr>
        <w:spacing w:after="0" w:line="240" w:lineRule="auto"/>
        <w:jc w:val="both"/>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1</w:t>
      </w:r>
      <w:r>
        <w:rPr>
          <w:rFonts w:ascii="Times New Roman" w:hAnsi="Times New Roman" w:cs="Times New Roman"/>
          <w:sz w:val="24"/>
          <w:szCs w:val="24"/>
        </w:rPr>
        <w:t>7</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Uređenje gradskog građevinskog zemljišta podrazumjeva opremanje i pripremanje građevinskog zemljišta.</w:t>
      </w:r>
    </w:p>
    <w:p w:rsidR="005C0014" w:rsidRPr="007E5243" w:rsidRDefault="005C0014" w:rsidP="00EB2F20">
      <w:pPr>
        <w:spacing w:after="0" w:line="300" w:lineRule="auto"/>
        <w:ind w:firstLine="708"/>
        <w:jc w:val="both"/>
        <w:rPr>
          <w:rFonts w:ascii="Times New Roman" w:hAnsi="Times New Roman" w:cs="Times New Roman"/>
          <w:sz w:val="24"/>
          <w:szCs w:val="24"/>
        </w:rPr>
      </w:pPr>
      <w:r w:rsidRPr="007E5243">
        <w:rPr>
          <w:rFonts w:ascii="Times New Roman" w:hAnsi="Times New Roman" w:cs="Times New Roman"/>
          <w:sz w:val="24"/>
          <w:szCs w:val="24"/>
        </w:rPr>
        <w:t xml:space="preserve">Građevinska parcela opremljena propisanom komunalnom infrastrukturom,a koja se nalazi unutar urbanog područja ima status gradskog građevinskog zemljišta i kao takva se može staviti u promet. </w:t>
      </w: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1</w:t>
      </w:r>
      <w:r>
        <w:rPr>
          <w:rFonts w:ascii="Times New Roman" w:hAnsi="Times New Roman" w:cs="Times New Roman"/>
          <w:sz w:val="24"/>
          <w:szCs w:val="24"/>
        </w:rPr>
        <w:t>8</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 xml:space="preserve">Pripremanje zemljišta obuhvata geološka , geomehanička i hidrološka ispitivanja koja će se koristiti pri projektovanju. </w:t>
      </w: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 xml:space="preserve">           Pripremanje obuhvata i pribavljanje zemljišta i uklanjanje objekata koji se Planom ne zadržavaju.</w:t>
      </w:r>
    </w:p>
    <w:p w:rsidR="005C0014" w:rsidRPr="007E0357" w:rsidRDefault="005C0014" w:rsidP="005C0014">
      <w:pPr>
        <w:spacing w:after="0" w:line="240" w:lineRule="auto"/>
        <w:jc w:val="both"/>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 xml:space="preserve">Član </w:t>
      </w:r>
      <w:r>
        <w:rPr>
          <w:rFonts w:ascii="Times New Roman" w:hAnsi="Times New Roman" w:cs="Times New Roman"/>
          <w:sz w:val="24"/>
          <w:szCs w:val="24"/>
        </w:rPr>
        <w:t>19</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Opremanje gradskog građevinskog zemljišta u okviru Plana obuhvata rekonstrukciju i izgradnju komunalnih građevina i instalacija za zajedničko korištenje kao što je:</w:t>
      </w:r>
    </w:p>
    <w:p w:rsidR="005C0014" w:rsidRPr="00050C21" w:rsidRDefault="005C0014" w:rsidP="00050C21">
      <w:pPr>
        <w:pStyle w:val="ListParagraph"/>
        <w:numPr>
          <w:ilvl w:val="0"/>
          <w:numId w:val="20"/>
        </w:numPr>
        <w:spacing w:after="0" w:line="300" w:lineRule="auto"/>
        <w:jc w:val="both"/>
        <w:rPr>
          <w:rFonts w:ascii="Times New Roman" w:hAnsi="Times New Roman" w:cs="Times New Roman"/>
          <w:sz w:val="24"/>
          <w:szCs w:val="24"/>
        </w:rPr>
      </w:pPr>
      <w:r w:rsidRPr="00050C21">
        <w:rPr>
          <w:rFonts w:ascii="Times New Roman" w:hAnsi="Times New Roman" w:cs="Times New Roman"/>
          <w:sz w:val="24"/>
          <w:szCs w:val="24"/>
        </w:rPr>
        <w:t>Izgradnja novih saobraćajnica i parkirališta</w:t>
      </w:r>
      <w:r w:rsidR="00050C21" w:rsidRPr="00050C21">
        <w:rPr>
          <w:rFonts w:ascii="Times New Roman" w:hAnsi="Times New Roman" w:cs="Times New Roman"/>
          <w:sz w:val="24"/>
          <w:szCs w:val="24"/>
        </w:rPr>
        <w:t>;</w:t>
      </w:r>
    </w:p>
    <w:p w:rsidR="005C0014" w:rsidRPr="00050C21" w:rsidRDefault="005C0014" w:rsidP="00050C21">
      <w:pPr>
        <w:pStyle w:val="ListParagraph"/>
        <w:numPr>
          <w:ilvl w:val="0"/>
          <w:numId w:val="20"/>
        </w:numPr>
        <w:spacing w:after="0" w:line="300" w:lineRule="auto"/>
        <w:jc w:val="both"/>
        <w:rPr>
          <w:rFonts w:ascii="Times New Roman" w:hAnsi="Times New Roman" w:cs="Times New Roman"/>
          <w:sz w:val="24"/>
          <w:szCs w:val="24"/>
        </w:rPr>
      </w:pPr>
      <w:r w:rsidRPr="00050C21">
        <w:rPr>
          <w:rFonts w:ascii="Times New Roman" w:hAnsi="Times New Roman" w:cs="Times New Roman"/>
          <w:sz w:val="24"/>
          <w:szCs w:val="24"/>
        </w:rPr>
        <w:t>Dogradnja sistema primarne vodovodne, kanalizacione, elektro i TT mreže</w:t>
      </w:r>
      <w:r w:rsidR="00050C21">
        <w:rPr>
          <w:rFonts w:ascii="Times New Roman" w:hAnsi="Times New Roman" w:cs="Times New Roman"/>
          <w:sz w:val="24"/>
          <w:szCs w:val="24"/>
        </w:rPr>
        <w:t>;</w:t>
      </w:r>
    </w:p>
    <w:p w:rsidR="005C0014" w:rsidRPr="00050C21" w:rsidRDefault="005C0014" w:rsidP="00050C21">
      <w:pPr>
        <w:pStyle w:val="ListParagraph"/>
        <w:numPr>
          <w:ilvl w:val="0"/>
          <w:numId w:val="20"/>
        </w:numPr>
        <w:spacing w:after="0" w:line="300" w:lineRule="auto"/>
        <w:jc w:val="both"/>
        <w:rPr>
          <w:rFonts w:ascii="Times New Roman" w:hAnsi="Times New Roman" w:cs="Times New Roman"/>
          <w:sz w:val="24"/>
          <w:szCs w:val="24"/>
        </w:rPr>
      </w:pPr>
      <w:r w:rsidRPr="00050C21">
        <w:rPr>
          <w:rFonts w:ascii="Times New Roman" w:hAnsi="Times New Roman" w:cs="Times New Roman"/>
          <w:sz w:val="24"/>
          <w:szCs w:val="24"/>
        </w:rPr>
        <w:t>Uređenje javnih površina (popločavanja, mobilijar, rasvjeta, zelenilo itd.).</w:t>
      </w:r>
    </w:p>
    <w:p w:rsidR="005C0014" w:rsidRDefault="005C0014" w:rsidP="005C0014">
      <w:pPr>
        <w:spacing w:after="0" w:line="240" w:lineRule="auto"/>
        <w:jc w:val="both"/>
      </w:pPr>
    </w:p>
    <w:p w:rsidR="008C32C5" w:rsidRPr="007E0357" w:rsidRDefault="008C32C5" w:rsidP="005C0014">
      <w:pPr>
        <w:spacing w:after="0" w:line="240" w:lineRule="auto"/>
        <w:jc w:val="both"/>
      </w:pPr>
    </w:p>
    <w:p w:rsidR="005C0014" w:rsidRPr="007E0357" w:rsidRDefault="005C0014" w:rsidP="005C0014">
      <w:pPr>
        <w:spacing w:after="0" w:line="240" w:lineRule="auto"/>
      </w:pPr>
    </w:p>
    <w:p w:rsidR="005C0014" w:rsidRPr="007E5243" w:rsidRDefault="005C0014" w:rsidP="005C0014">
      <w:pPr>
        <w:spacing w:after="0" w:line="240" w:lineRule="auto"/>
        <w:rPr>
          <w:rFonts w:ascii="Times New Roman" w:hAnsi="Times New Roman" w:cs="Times New Roman"/>
          <w:b/>
          <w:sz w:val="24"/>
          <w:szCs w:val="24"/>
        </w:rPr>
      </w:pPr>
      <w:r w:rsidRPr="007E5243">
        <w:rPr>
          <w:rFonts w:ascii="Times New Roman" w:hAnsi="Times New Roman" w:cs="Times New Roman"/>
          <w:b/>
          <w:sz w:val="24"/>
          <w:szCs w:val="24"/>
        </w:rPr>
        <w:lastRenderedPageBreak/>
        <w:t>V. – UVJETI ZA  KORIŠTENJE ZEMLJIŠTA NA ZAŠTITNIM INFRASTRUKTURNIM POJASEVIMA I ZAŠTIĆENIM   PODRUČJIMA</w:t>
      </w:r>
    </w:p>
    <w:p w:rsidR="005C0014" w:rsidRPr="007E0357" w:rsidRDefault="005C0014" w:rsidP="005C0014">
      <w:pPr>
        <w:spacing w:after="0" w:line="240" w:lineRule="auto"/>
        <w:jc w:val="both"/>
        <w:rPr>
          <w:b/>
        </w:rPr>
      </w:pPr>
    </w:p>
    <w:p w:rsidR="005C0014" w:rsidRPr="007E0357" w:rsidRDefault="005C0014" w:rsidP="005C0014">
      <w:pPr>
        <w:spacing w:after="0" w:line="240" w:lineRule="auto"/>
        <w:jc w:val="both"/>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Člna 2</w:t>
      </w:r>
      <w:r>
        <w:rPr>
          <w:rFonts w:ascii="Times New Roman" w:hAnsi="Times New Roman" w:cs="Times New Roman"/>
          <w:sz w:val="24"/>
          <w:szCs w:val="24"/>
        </w:rPr>
        <w:t>0</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 xml:space="preserve">Zemljište koje se nalazi u pojasu zaštite infrastrukturnih pravaca, koristi se kao zelena površina. Na ovoj površini ne dozvoljava se postavljanje privremenih objekata. </w:t>
      </w:r>
    </w:p>
    <w:p w:rsidR="005C0014" w:rsidRDefault="005C0014" w:rsidP="005C0014">
      <w:pPr>
        <w:spacing w:after="0" w:line="240" w:lineRule="auto"/>
        <w:jc w:val="both"/>
      </w:pPr>
    </w:p>
    <w:p w:rsidR="005C0014" w:rsidRPr="007E0357" w:rsidRDefault="005C0014" w:rsidP="005C0014">
      <w:pPr>
        <w:spacing w:after="0" w:line="240" w:lineRule="auto"/>
        <w:jc w:val="both"/>
      </w:pPr>
    </w:p>
    <w:p w:rsidR="005C0014" w:rsidRPr="007E5243" w:rsidRDefault="005C0014" w:rsidP="005C0014">
      <w:pPr>
        <w:spacing w:after="0" w:line="300" w:lineRule="auto"/>
        <w:jc w:val="both"/>
        <w:rPr>
          <w:rFonts w:ascii="Times New Roman" w:hAnsi="Times New Roman" w:cs="Times New Roman"/>
          <w:b/>
          <w:sz w:val="24"/>
          <w:szCs w:val="24"/>
        </w:rPr>
      </w:pPr>
      <w:r w:rsidRPr="007E0357">
        <w:tab/>
      </w:r>
      <w:r w:rsidRPr="007E5243">
        <w:rPr>
          <w:rFonts w:ascii="Times New Roman" w:hAnsi="Times New Roman" w:cs="Times New Roman"/>
          <w:b/>
          <w:sz w:val="24"/>
          <w:szCs w:val="24"/>
        </w:rPr>
        <w:t xml:space="preserve">VI. – UVJETI IZGRADNJE OBJEKATA ZA SKLANJANJE   STANOVNIŠTVA I MATERIJALNIH DOBARA </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21.</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 xml:space="preserve">Neposredna zaštita stanovništva i materijalnih dobara od elementarnih nepogoda,prirodnih katastrofa i ratnih dejstava reguliše se posebnim </w:t>
      </w:r>
      <w:r w:rsidR="00673538">
        <w:rPr>
          <w:rFonts w:ascii="Times New Roman" w:hAnsi="Times New Roman" w:cs="Times New Roman"/>
          <w:sz w:val="24"/>
          <w:szCs w:val="24"/>
        </w:rPr>
        <w:t>p</w:t>
      </w:r>
      <w:r w:rsidRPr="007E5243">
        <w:rPr>
          <w:rFonts w:ascii="Times New Roman" w:hAnsi="Times New Roman" w:cs="Times New Roman"/>
          <w:sz w:val="24"/>
          <w:szCs w:val="24"/>
        </w:rPr>
        <w:t>lanovima koje donosi nadležni općinski organ .</w:t>
      </w:r>
    </w:p>
    <w:p w:rsidR="005C0014" w:rsidRDefault="005C0014" w:rsidP="005C0014">
      <w:pPr>
        <w:spacing w:after="0" w:line="240" w:lineRule="auto"/>
        <w:jc w:val="both"/>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22.</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Planom se predviđa izgradnja i vrsta objekata neposredne zaštite:</w:t>
      </w: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 xml:space="preserve">- Javna skloništa </w:t>
      </w: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-Objekti preventivne zaštite (klizišta, poplave i sl.)</w:t>
      </w: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-Mjesta za privremeno iseljavanje stanovništva.</w:t>
      </w:r>
    </w:p>
    <w:p w:rsidR="005C0014" w:rsidRPr="007E0357" w:rsidRDefault="005C0014" w:rsidP="005C0014">
      <w:pPr>
        <w:spacing w:after="0" w:line="240" w:lineRule="auto"/>
        <w:jc w:val="both"/>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2</w:t>
      </w:r>
      <w:r>
        <w:rPr>
          <w:rFonts w:ascii="Times New Roman" w:hAnsi="Times New Roman" w:cs="Times New Roman"/>
          <w:sz w:val="24"/>
          <w:szCs w:val="24"/>
        </w:rPr>
        <w:t>3</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Izgradnja odgovarajućih skloništa je obavezna u javnim objektima odnosno u njihovoj neposrednoj blizini, kao i u drugim objektima, a sve prema programu izgradnje skloništa, za koje nadležni Općinski organi utvrde potrebu.</w:t>
      </w:r>
    </w:p>
    <w:p w:rsidR="005C0014" w:rsidRPr="007E0357" w:rsidRDefault="005C0014" w:rsidP="005C0014">
      <w:pPr>
        <w:spacing w:after="0" w:line="240" w:lineRule="auto"/>
        <w:jc w:val="both"/>
      </w:pPr>
    </w:p>
    <w:p w:rsidR="005C0014" w:rsidRPr="007E5243" w:rsidRDefault="005C0014" w:rsidP="005C0014">
      <w:pPr>
        <w:spacing w:after="0" w:line="300" w:lineRule="auto"/>
        <w:jc w:val="both"/>
        <w:rPr>
          <w:rFonts w:ascii="Times New Roman" w:hAnsi="Times New Roman" w:cs="Times New Roman"/>
          <w:b/>
          <w:sz w:val="24"/>
          <w:szCs w:val="24"/>
        </w:rPr>
      </w:pPr>
      <w:r w:rsidRPr="007E5243">
        <w:rPr>
          <w:rFonts w:ascii="Times New Roman" w:hAnsi="Times New Roman" w:cs="Times New Roman"/>
          <w:sz w:val="24"/>
          <w:szCs w:val="24"/>
        </w:rPr>
        <w:tab/>
      </w:r>
      <w:r w:rsidRPr="007E5243">
        <w:rPr>
          <w:rFonts w:ascii="Times New Roman" w:hAnsi="Times New Roman" w:cs="Times New Roman"/>
          <w:b/>
          <w:sz w:val="24"/>
          <w:szCs w:val="24"/>
        </w:rPr>
        <w:t>VII.– UVJETI ZA UREĐENJE FASADA, POSTAVLJANJE OGRADA, PRIVREMENO ZAUZIMANJE ZEMLJIŠTA, POSTAVLJANJE STUBOVA I SAMOSTALNIH          REKLAMNIH OBJEKATA</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center"/>
        <w:rPr>
          <w:rFonts w:ascii="Times New Roman" w:hAnsi="Times New Roman" w:cs="Times New Roman"/>
          <w:sz w:val="24"/>
          <w:szCs w:val="24"/>
        </w:rPr>
      </w:pPr>
      <w:r w:rsidRPr="007E5243">
        <w:rPr>
          <w:rFonts w:ascii="Times New Roman" w:hAnsi="Times New Roman" w:cs="Times New Roman"/>
          <w:sz w:val="24"/>
          <w:szCs w:val="24"/>
        </w:rPr>
        <w:t>Član 2</w:t>
      </w:r>
      <w:r>
        <w:rPr>
          <w:rFonts w:ascii="Times New Roman" w:hAnsi="Times New Roman" w:cs="Times New Roman"/>
          <w:sz w:val="24"/>
          <w:szCs w:val="24"/>
        </w:rPr>
        <w:t>4</w:t>
      </w:r>
      <w:r w:rsidRPr="007E5243">
        <w:rPr>
          <w:rFonts w:ascii="Times New Roman" w:hAnsi="Times New Roman" w:cs="Times New Roman"/>
          <w:sz w:val="24"/>
          <w:szCs w:val="24"/>
        </w:rPr>
        <w:t>.</w:t>
      </w:r>
    </w:p>
    <w:p w:rsidR="005C0014" w:rsidRPr="007E5243" w:rsidRDefault="005C0014" w:rsidP="005C0014">
      <w:pPr>
        <w:spacing w:after="0" w:line="300" w:lineRule="auto"/>
        <w:jc w:val="both"/>
        <w:rPr>
          <w:rFonts w:ascii="Times New Roman" w:hAnsi="Times New Roman" w:cs="Times New Roman"/>
          <w:sz w:val="24"/>
          <w:szCs w:val="24"/>
        </w:rPr>
      </w:pPr>
    </w:p>
    <w:p w:rsidR="005C0014" w:rsidRPr="007E5243" w:rsidRDefault="005C0014" w:rsidP="005C0014">
      <w:pPr>
        <w:spacing w:after="0" w:line="300" w:lineRule="auto"/>
        <w:jc w:val="both"/>
        <w:rPr>
          <w:rFonts w:ascii="Times New Roman" w:hAnsi="Times New Roman" w:cs="Times New Roman"/>
          <w:sz w:val="24"/>
          <w:szCs w:val="24"/>
        </w:rPr>
      </w:pPr>
      <w:r w:rsidRPr="007E5243">
        <w:rPr>
          <w:rFonts w:ascii="Times New Roman" w:hAnsi="Times New Roman" w:cs="Times New Roman"/>
          <w:sz w:val="24"/>
          <w:szCs w:val="24"/>
        </w:rPr>
        <w:tab/>
        <w:t>Fasade objekata koji se interpoliraju u postojeći ambijent potrebno je obraditi tako da izražavaju karakter mjesta. Instrument provođenja ostvariti putem verifikacije projektne dokumentacije od strane stručnog tima koji formira nadležni organ uprave.</w:t>
      </w:r>
    </w:p>
    <w:p w:rsidR="005C0014" w:rsidRPr="007E0357" w:rsidRDefault="005C0014" w:rsidP="005C0014">
      <w:pPr>
        <w:spacing w:after="0" w:line="240" w:lineRule="auto"/>
        <w:jc w:val="both"/>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lastRenderedPageBreak/>
        <w:t>Član 25.</w:t>
      </w:r>
    </w:p>
    <w:p w:rsidR="00F05241" w:rsidRDefault="00F05241" w:rsidP="00F05241">
      <w:pPr>
        <w:spacing w:after="0" w:line="300" w:lineRule="auto"/>
        <w:ind w:left="720"/>
        <w:jc w:val="both"/>
        <w:rPr>
          <w:rStyle w:val="Emphasis"/>
          <w:rFonts w:ascii="Times New Roman" w:hAnsi="Times New Roman" w:cs="Times New Roman"/>
          <w:i w:val="0"/>
          <w:iCs w:val="0"/>
          <w:sz w:val="24"/>
          <w:szCs w:val="24"/>
        </w:rPr>
      </w:pPr>
    </w:p>
    <w:p w:rsidR="005C0014" w:rsidRPr="008828ED" w:rsidRDefault="005C0014" w:rsidP="005C0014">
      <w:pPr>
        <w:numPr>
          <w:ilvl w:val="0"/>
          <w:numId w:val="24"/>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U obuhvatu Plana dozvoljeno je podizanje ograda i podzida duž granica građevinskih parcela. </w:t>
      </w:r>
    </w:p>
    <w:p w:rsidR="005C0014" w:rsidRPr="008828ED" w:rsidRDefault="005C0014" w:rsidP="005C0014">
      <w:pPr>
        <w:numPr>
          <w:ilvl w:val="0"/>
          <w:numId w:val="24"/>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Ograda, odnosno podzid između dvije građevinske parcele, može da bude zajednička ili da se nalaze samo na jednoj parceli.  </w:t>
      </w:r>
    </w:p>
    <w:p w:rsidR="005C0014" w:rsidRPr="008828ED" w:rsidRDefault="005C0014" w:rsidP="005C0014">
      <w:pPr>
        <w:numPr>
          <w:ilvl w:val="0"/>
          <w:numId w:val="24"/>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Svaka građevinska parcela se može ograditi prema ulici propisanom ogradom ili podzidom. </w:t>
      </w:r>
    </w:p>
    <w:p w:rsidR="005C0014" w:rsidRPr="00F05241" w:rsidRDefault="005C0014" w:rsidP="005C0014">
      <w:pPr>
        <w:spacing w:after="0" w:line="300" w:lineRule="auto"/>
        <w:ind w:left="720"/>
        <w:jc w:val="both"/>
        <w:rPr>
          <w:rStyle w:val="Emphasis"/>
          <w:rFonts w:ascii="Times New Roman" w:hAnsi="Times New Roman" w:cs="Times New Roman"/>
          <w:i w:val="0"/>
          <w:sz w:val="24"/>
          <w:szCs w:val="24"/>
        </w:rPr>
      </w:pPr>
    </w:p>
    <w:p w:rsidR="005C0014" w:rsidRPr="00F05241" w:rsidRDefault="005C0014" w:rsidP="005C0014">
      <w:pPr>
        <w:spacing w:line="300" w:lineRule="auto"/>
        <w:jc w:val="center"/>
        <w:rPr>
          <w:rStyle w:val="Emphasis"/>
          <w:rFonts w:ascii="Times New Roman" w:hAnsi="Times New Roman" w:cs="Times New Roman"/>
          <w:i w:val="0"/>
          <w:sz w:val="24"/>
          <w:szCs w:val="24"/>
        </w:rPr>
      </w:pPr>
      <w:r w:rsidRPr="00F05241">
        <w:rPr>
          <w:rStyle w:val="Emphasis"/>
          <w:rFonts w:ascii="Times New Roman" w:hAnsi="Times New Roman" w:cs="Times New Roman"/>
          <w:i w:val="0"/>
          <w:sz w:val="24"/>
          <w:szCs w:val="24"/>
        </w:rPr>
        <w:t>Član 26.</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Ograda na granici parcela prema javnom putu ne može da bude viša od 2,00 m iznad nivoa puta odnosno trotoara duž puta. </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Ograda se prema javnom putu postavlja na udaljenost od javnog putu - min. 2,00 m. </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U pogledu materijala, boje i načina izrade ograde, odnosno podzida uz ulicu, moraju se prilagoditi izgledu mjesta i okoline. </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Ograda između dvije susjedne parcele ne može da bude viša od 2,00 m iznad prirodnog ili nasutog terena.</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Visina podzida/sokla ne smije biti veća od 0,20 m u odnosu na nivo višeg terena. </w:t>
      </w:r>
    </w:p>
    <w:p w:rsidR="005C0014" w:rsidRPr="008828ED" w:rsidRDefault="005C0014" w:rsidP="005C0014">
      <w:pPr>
        <w:numPr>
          <w:ilvl w:val="0"/>
          <w:numId w:val="25"/>
        </w:numPr>
        <w:spacing w:after="0" w:line="300" w:lineRule="auto"/>
        <w:jc w:val="both"/>
        <w:rPr>
          <w:rStyle w:val="Emphasis"/>
          <w:rFonts w:ascii="Times New Roman" w:hAnsi="Times New Roman" w:cs="Times New Roman"/>
          <w:i w:val="0"/>
          <w:iCs w:val="0"/>
          <w:sz w:val="24"/>
          <w:szCs w:val="24"/>
        </w:rPr>
      </w:pPr>
      <w:r w:rsidRPr="008828ED">
        <w:rPr>
          <w:rStyle w:val="Emphasis"/>
          <w:rFonts w:ascii="Times New Roman" w:hAnsi="Times New Roman" w:cs="Times New Roman"/>
          <w:i w:val="0"/>
          <w:iCs w:val="0"/>
          <w:sz w:val="24"/>
          <w:szCs w:val="24"/>
        </w:rPr>
        <w:t xml:space="preserve">Vrata i kapije uličnih ograda ne smiju se otvarati prema ulici, odnosno na pločnik van građevinske linije. </w:t>
      </w:r>
    </w:p>
    <w:p w:rsidR="005C0014" w:rsidRPr="007E0357" w:rsidRDefault="005C0014" w:rsidP="005C0014">
      <w:pPr>
        <w:spacing w:after="0" w:line="240" w:lineRule="auto"/>
        <w:jc w:val="both"/>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2</w:t>
      </w:r>
      <w:r>
        <w:rPr>
          <w:rFonts w:ascii="Times New Roman" w:hAnsi="Times New Roman" w:cs="Times New Roman"/>
          <w:sz w:val="24"/>
          <w:szCs w:val="24"/>
        </w:rPr>
        <w:t>7</w:t>
      </w:r>
      <w:r w:rsidRPr="00F06AA1">
        <w:rPr>
          <w:rFonts w:ascii="Times New Roman" w:hAnsi="Times New Roman" w:cs="Times New Roman"/>
          <w:sz w:val="24"/>
          <w:szCs w:val="24"/>
        </w:rPr>
        <w:t>.</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Privremeno zauzimanje zemljišta se dozvoljava za otvaranje ljetnjih bašti i to na prostorima na kojima one ne ometaju ostale funkcije predviđene Planom, a za koje nadležni Općinski organ</w:t>
      </w:r>
      <w:r>
        <w:rPr>
          <w:rFonts w:ascii="Times New Roman" w:hAnsi="Times New Roman" w:cs="Times New Roman"/>
          <w:sz w:val="24"/>
          <w:szCs w:val="24"/>
        </w:rPr>
        <w:t xml:space="preserve"> propisuje uslove i  rokove.</w:t>
      </w:r>
    </w:p>
    <w:p w:rsidR="005C0014" w:rsidRDefault="005C0014" w:rsidP="005C0014">
      <w:pPr>
        <w:spacing w:after="0" w:line="240" w:lineRule="auto"/>
        <w:jc w:val="cente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28.</w:t>
      </w:r>
    </w:p>
    <w:p w:rsidR="005C0014" w:rsidRPr="00F06AA1"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Postavljanje stubova i samostalnih reklamnih objekata odobrava se urbanističkom saglasnošću, a u skladu sa odredbama Plana, zakonskim propisima i posebnom Odlukom nadležnog Općinskog organa.</w:t>
      </w:r>
    </w:p>
    <w:p w:rsidR="00F05241" w:rsidRPr="00F06AA1" w:rsidRDefault="00F05241"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29.</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Postavljanje javne rasvjete, oglasnih ploča, klupa, korpi za otpatke, natpisa, reklama i slično potrebno je definisati projektom urbanog mobilijara i vizuelnih komunikacija, kojeg će donijeti nadležni općinski organ.</w:t>
      </w:r>
    </w:p>
    <w:p w:rsidR="005C0014" w:rsidRPr="007E0357" w:rsidRDefault="005C0014" w:rsidP="005C0014">
      <w:pPr>
        <w:spacing w:after="0" w:line="240" w:lineRule="auto"/>
        <w:jc w:val="both"/>
      </w:pPr>
    </w:p>
    <w:p w:rsidR="005C0014" w:rsidRPr="007E0357" w:rsidRDefault="005C0014" w:rsidP="005C0014">
      <w:pPr>
        <w:spacing w:after="0" w:line="240" w:lineRule="auto"/>
        <w:jc w:val="both"/>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lastRenderedPageBreak/>
        <w:tab/>
      </w:r>
      <w:r w:rsidRPr="00F06AA1">
        <w:rPr>
          <w:rFonts w:ascii="Times New Roman" w:hAnsi="Times New Roman" w:cs="Times New Roman"/>
          <w:b/>
          <w:sz w:val="24"/>
          <w:szCs w:val="24"/>
        </w:rPr>
        <w:t>VIII. – UVJETI ZA UREĐENJE ZELENIH, PJEŠAČKIH I  SLOBODNIH POVRŠINA</w:t>
      </w:r>
    </w:p>
    <w:p w:rsidR="005C0014" w:rsidRDefault="005C0014" w:rsidP="005C0014">
      <w:pPr>
        <w:spacing w:after="0" w:line="300" w:lineRule="auto"/>
        <w:jc w:val="both"/>
        <w:rPr>
          <w:rFonts w:ascii="Times New Roman" w:hAnsi="Times New Roman" w:cs="Times New Roman"/>
          <w:sz w:val="24"/>
          <w:szCs w:val="24"/>
        </w:rPr>
      </w:pPr>
    </w:p>
    <w:p w:rsidR="00F71F7F" w:rsidRPr="00F06AA1" w:rsidRDefault="00F71F7F"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30.</w:t>
      </w:r>
    </w:p>
    <w:p w:rsidR="005C0014" w:rsidRPr="00F06AA1"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Uređenje zelenih površina podrazumjeva podizanje i održavanje visokog i niskog rastinj</w:t>
      </w:r>
      <w:r>
        <w:rPr>
          <w:rFonts w:ascii="Times New Roman" w:hAnsi="Times New Roman" w:cs="Times New Roman"/>
          <w:sz w:val="24"/>
          <w:szCs w:val="24"/>
        </w:rPr>
        <w:t>a na javnim zelenim površinama.</w:t>
      </w:r>
    </w:p>
    <w:p w:rsidR="005C0014"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31.</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Za zelene površine ispred objekta predvidjeti kombinaciju perena i sezonskog cvijeća koje je zbog svog životnog ciklusa potrebno mijenjati, radi obezbjeđenja uvijek novog estetskog ugođaja.</w:t>
      </w: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Zelene površine predbašti individualnih stambenih objekata ne mogu se koristiti za uzgoj povrća.</w:t>
      </w:r>
      <w:r w:rsidRPr="00F06AA1">
        <w:rPr>
          <w:rFonts w:ascii="Times New Roman" w:hAnsi="Times New Roman" w:cs="Times New Roman"/>
          <w:sz w:val="24"/>
          <w:szCs w:val="24"/>
        </w:rPr>
        <w:tab/>
      </w:r>
      <w:r w:rsidRPr="00F06AA1">
        <w:rPr>
          <w:rFonts w:ascii="Times New Roman" w:hAnsi="Times New Roman" w:cs="Times New Roman"/>
          <w:sz w:val="24"/>
          <w:szCs w:val="24"/>
        </w:rPr>
        <w:tab/>
      </w:r>
    </w:p>
    <w:p w:rsidR="005C0014" w:rsidRDefault="005C0014" w:rsidP="005C0014">
      <w:pPr>
        <w:spacing w:after="0" w:line="300" w:lineRule="auto"/>
        <w:jc w:val="center"/>
        <w:rPr>
          <w:rFonts w:ascii="Times New Roman" w:hAnsi="Times New Roman" w:cs="Times New Roman"/>
          <w:sz w:val="24"/>
          <w:szCs w:val="24"/>
        </w:rPr>
      </w:pPr>
      <w:r>
        <w:rPr>
          <w:rFonts w:ascii="Times New Roman" w:hAnsi="Times New Roman" w:cs="Times New Roman"/>
          <w:sz w:val="24"/>
          <w:szCs w:val="24"/>
        </w:rPr>
        <w:t>Član 32.</w:t>
      </w:r>
    </w:p>
    <w:p w:rsidR="005C0014" w:rsidRPr="00F06AA1" w:rsidRDefault="005C0014" w:rsidP="005C0014">
      <w:pPr>
        <w:spacing w:after="0" w:line="300" w:lineRule="auto"/>
        <w:jc w:val="center"/>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 xml:space="preserve">Za zelene površine uz sportske objekte odabrati kombinaciju drveća i grmlja koje imaju </w:t>
      </w: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sposobnost vezivanja zemljišta u kombinaciji sa travnjacima: Caprinus betulus, Pinus mugo mughus, Juniperus vrste, Coloneaster</w:t>
      </w:r>
      <w:r>
        <w:rPr>
          <w:rFonts w:ascii="Times New Roman" w:hAnsi="Times New Roman" w:cs="Times New Roman"/>
          <w:sz w:val="24"/>
          <w:szCs w:val="24"/>
        </w:rPr>
        <w:t xml:space="preserve"> i druge </w:t>
      </w:r>
      <w:r w:rsidRPr="00F06AA1">
        <w:rPr>
          <w:rFonts w:ascii="Times New Roman" w:hAnsi="Times New Roman" w:cs="Times New Roman"/>
          <w:sz w:val="24"/>
          <w:szCs w:val="24"/>
        </w:rPr>
        <w:t xml:space="preserve"> vrste</w:t>
      </w:r>
      <w:r>
        <w:rPr>
          <w:rFonts w:ascii="Times New Roman" w:hAnsi="Times New Roman" w:cs="Times New Roman"/>
          <w:sz w:val="24"/>
          <w:szCs w:val="24"/>
        </w:rPr>
        <w:t xml:space="preserve"> karakteristične za ovo podneblje</w:t>
      </w:r>
      <w:r w:rsidRPr="00F06AA1">
        <w:rPr>
          <w:rFonts w:ascii="Times New Roman" w:hAnsi="Times New Roman" w:cs="Times New Roman"/>
          <w:sz w:val="24"/>
          <w:szCs w:val="24"/>
        </w:rPr>
        <w:t xml:space="preserve">. </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33.</w:t>
      </w:r>
    </w:p>
    <w:p w:rsidR="005C0014" w:rsidRPr="00F06AA1"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Uređene zelene javne površine,parkove treba planiratii sa cvijećem karakterističnim za orijentalne vrtove posebne boje i mirisa Jasminum nudiflorum, Syrintga vulgaris, Hybiscus syriacus, Crataegus monogyna, Acer palmaatum, F.atropureum, Tilia argentea, Malus silvestris i druge.</w:t>
      </w:r>
    </w:p>
    <w:p w:rsidR="00F05241" w:rsidRPr="00F06AA1" w:rsidRDefault="00F05241"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34.</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Pješačke zone se popločavaju. Popločavanje vršiti prirodnim kamenom i prefabrikovanim betonskim elementima koji su otporni na habanje i pogodni za održavanje.</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35.</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Pri projektovanju i izgradnji pješačkih površina i prilaza objektima, utvrđuje se obaveza obezbjeđenja pristupa prilagođenog licima u invalidskim kolicima.</w:t>
      </w:r>
    </w:p>
    <w:p w:rsidR="005C0014"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lastRenderedPageBreak/>
        <w:t>Član 36.</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Unutar granica Plana sječa pojedinačnih stabala dozvoljava se samo na osnovu urbanističke saglasnosti. Ova suglasnost se izdaje na osnovu nalaza ovlaštenog stručnjaka.</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center"/>
        <w:rPr>
          <w:rFonts w:ascii="Times New Roman" w:hAnsi="Times New Roman" w:cs="Times New Roman"/>
          <w:sz w:val="24"/>
          <w:szCs w:val="24"/>
        </w:rPr>
      </w:pPr>
      <w:r w:rsidRPr="00F06AA1">
        <w:rPr>
          <w:rFonts w:ascii="Times New Roman" w:hAnsi="Times New Roman" w:cs="Times New Roman"/>
          <w:sz w:val="24"/>
          <w:szCs w:val="24"/>
        </w:rPr>
        <w:t>Član 37.</w:t>
      </w:r>
    </w:p>
    <w:p w:rsidR="005C0014" w:rsidRPr="00F06AA1" w:rsidRDefault="005C0014" w:rsidP="005C0014">
      <w:pPr>
        <w:spacing w:after="0" w:line="300" w:lineRule="auto"/>
        <w:jc w:val="both"/>
        <w:rPr>
          <w:rFonts w:ascii="Times New Roman" w:hAnsi="Times New Roman" w:cs="Times New Roman"/>
          <w:sz w:val="24"/>
          <w:szCs w:val="24"/>
        </w:rPr>
      </w:pPr>
    </w:p>
    <w:p w:rsidR="005C0014" w:rsidRPr="00F06AA1" w:rsidRDefault="005C0014" w:rsidP="005C0014">
      <w:pPr>
        <w:spacing w:after="0" w:line="300" w:lineRule="auto"/>
        <w:jc w:val="both"/>
        <w:rPr>
          <w:rFonts w:ascii="Times New Roman" w:hAnsi="Times New Roman" w:cs="Times New Roman"/>
          <w:sz w:val="24"/>
          <w:szCs w:val="24"/>
        </w:rPr>
      </w:pPr>
      <w:r w:rsidRPr="00F06AA1">
        <w:rPr>
          <w:rFonts w:ascii="Times New Roman" w:hAnsi="Times New Roman" w:cs="Times New Roman"/>
          <w:sz w:val="24"/>
          <w:szCs w:val="24"/>
        </w:rPr>
        <w:tab/>
        <w:t>Zelene površine između stambenih i javnih građevina se mogu urediti u parkovske prostore za odmor i za igru djece i ne mogu se koristiti u druge svrhe.</w:t>
      </w:r>
    </w:p>
    <w:p w:rsidR="005C0014" w:rsidRPr="007E0357" w:rsidRDefault="005C0014" w:rsidP="005C0014">
      <w:pPr>
        <w:spacing w:after="0" w:line="240" w:lineRule="auto"/>
        <w:jc w:val="both"/>
      </w:pPr>
    </w:p>
    <w:p w:rsidR="00673538" w:rsidRDefault="00673538" w:rsidP="005C0014">
      <w:pPr>
        <w:spacing w:after="0" w:line="240" w:lineRule="auto"/>
        <w:jc w:val="both"/>
      </w:pPr>
    </w:p>
    <w:p w:rsidR="009D1AB1" w:rsidRPr="007E0357" w:rsidRDefault="009D1AB1" w:rsidP="005C0014">
      <w:pPr>
        <w:spacing w:after="0" w:line="240" w:lineRule="auto"/>
        <w:jc w:val="both"/>
      </w:pPr>
    </w:p>
    <w:p w:rsidR="005C0014" w:rsidRPr="006F2315" w:rsidRDefault="005C0014" w:rsidP="005C0014">
      <w:pPr>
        <w:spacing w:after="0" w:line="300" w:lineRule="auto"/>
        <w:jc w:val="both"/>
        <w:rPr>
          <w:rFonts w:ascii="Times New Roman" w:hAnsi="Times New Roman" w:cs="Times New Roman"/>
          <w:b/>
          <w:sz w:val="24"/>
          <w:szCs w:val="24"/>
        </w:rPr>
      </w:pPr>
      <w:r w:rsidRPr="006F2315">
        <w:rPr>
          <w:rFonts w:ascii="Times New Roman" w:hAnsi="Times New Roman" w:cs="Times New Roman"/>
          <w:sz w:val="24"/>
          <w:szCs w:val="24"/>
        </w:rPr>
        <w:tab/>
      </w:r>
      <w:r w:rsidRPr="006F2315">
        <w:rPr>
          <w:rFonts w:ascii="Times New Roman" w:hAnsi="Times New Roman" w:cs="Times New Roman"/>
          <w:b/>
          <w:sz w:val="24"/>
          <w:szCs w:val="24"/>
        </w:rPr>
        <w:t>IX. – ODNOS PREMA POSTOJEĆIM OBJEKTIMA</w:t>
      </w:r>
    </w:p>
    <w:p w:rsidR="005C0014" w:rsidRPr="006F2315" w:rsidRDefault="005C0014" w:rsidP="005C0014">
      <w:pPr>
        <w:spacing w:after="0" w:line="300" w:lineRule="auto"/>
        <w:jc w:val="both"/>
        <w:rPr>
          <w:rFonts w:ascii="Times New Roman" w:hAnsi="Times New Roman" w:cs="Times New Roman"/>
          <w:sz w:val="24"/>
          <w:szCs w:val="24"/>
        </w:rPr>
      </w:pPr>
    </w:p>
    <w:p w:rsidR="005C0014" w:rsidRPr="006F2315" w:rsidRDefault="005C0014" w:rsidP="005C0014">
      <w:pPr>
        <w:spacing w:after="0" w:line="300" w:lineRule="auto"/>
        <w:jc w:val="center"/>
        <w:rPr>
          <w:rFonts w:ascii="Times New Roman" w:hAnsi="Times New Roman" w:cs="Times New Roman"/>
          <w:sz w:val="24"/>
          <w:szCs w:val="24"/>
        </w:rPr>
      </w:pPr>
      <w:r w:rsidRPr="006F2315">
        <w:rPr>
          <w:rFonts w:ascii="Times New Roman" w:hAnsi="Times New Roman" w:cs="Times New Roman"/>
          <w:sz w:val="24"/>
          <w:szCs w:val="24"/>
        </w:rPr>
        <w:t>Član 38.</w:t>
      </w:r>
    </w:p>
    <w:p w:rsidR="005C0014" w:rsidRPr="006F2315"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6F2315">
        <w:rPr>
          <w:rFonts w:ascii="Times New Roman" w:hAnsi="Times New Roman" w:cs="Times New Roman"/>
          <w:sz w:val="24"/>
          <w:szCs w:val="24"/>
        </w:rPr>
        <w:tab/>
        <w:t xml:space="preserve">Svi postojeći objekti koji su ucrtani u grafičkom dijelu ovog plana (namjena i razmještaj objekata) se mogu zadržati i ukoliko su bespravno izgrađeni može se </w:t>
      </w:r>
      <w:r w:rsidR="00D03F69">
        <w:rPr>
          <w:rFonts w:ascii="Times New Roman" w:hAnsi="Times New Roman" w:cs="Times New Roman"/>
          <w:sz w:val="24"/>
          <w:szCs w:val="24"/>
        </w:rPr>
        <w:t>pro</w:t>
      </w:r>
      <w:r w:rsidRPr="006F2315">
        <w:rPr>
          <w:rFonts w:ascii="Times New Roman" w:hAnsi="Times New Roman" w:cs="Times New Roman"/>
          <w:sz w:val="24"/>
          <w:szCs w:val="24"/>
        </w:rPr>
        <w:t>vesti zakonski propisan postupak njihove legalizacije.</w:t>
      </w:r>
    </w:p>
    <w:p w:rsidR="00B47FCC" w:rsidRPr="006F2315" w:rsidRDefault="00B47FCC" w:rsidP="005C0014">
      <w:pPr>
        <w:spacing w:after="0" w:line="300" w:lineRule="auto"/>
        <w:jc w:val="both"/>
        <w:rPr>
          <w:rFonts w:ascii="Times New Roman" w:hAnsi="Times New Roman" w:cs="Times New Roman"/>
          <w:sz w:val="24"/>
          <w:szCs w:val="24"/>
        </w:rPr>
      </w:pPr>
    </w:p>
    <w:p w:rsidR="007432F0" w:rsidRDefault="007432F0" w:rsidP="005C0014">
      <w:pPr>
        <w:spacing w:after="0" w:line="300" w:lineRule="auto"/>
        <w:jc w:val="center"/>
        <w:rPr>
          <w:rFonts w:ascii="Times New Roman" w:hAnsi="Times New Roman" w:cs="Times New Roman"/>
          <w:sz w:val="24"/>
          <w:szCs w:val="24"/>
        </w:rPr>
      </w:pPr>
    </w:p>
    <w:p w:rsidR="005C0014" w:rsidRPr="006F2315" w:rsidRDefault="005C0014" w:rsidP="005C0014">
      <w:pPr>
        <w:spacing w:after="0" w:line="300" w:lineRule="auto"/>
        <w:jc w:val="center"/>
        <w:rPr>
          <w:rFonts w:ascii="Times New Roman" w:hAnsi="Times New Roman" w:cs="Times New Roman"/>
          <w:sz w:val="24"/>
          <w:szCs w:val="24"/>
        </w:rPr>
      </w:pPr>
      <w:r w:rsidRPr="006F2315">
        <w:rPr>
          <w:rFonts w:ascii="Times New Roman" w:hAnsi="Times New Roman" w:cs="Times New Roman"/>
          <w:sz w:val="24"/>
          <w:szCs w:val="24"/>
        </w:rPr>
        <w:t>Član 39.</w:t>
      </w:r>
    </w:p>
    <w:p w:rsidR="005C0014" w:rsidRPr="006F2315" w:rsidRDefault="005C0014" w:rsidP="005C0014">
      <w:pPr>
        <w:spacing w:after="0" w:line="300" w:lineRule="auto"/>
        <w:jc w:val="both"/>
        <w:rPr>
          <w:rFonts w:ascii="Times New Roman" w:hAnsi="Times New Roman" w:cs="Times New Roman"/>
          <w:sz w:val="24"/>
          <w:szCs w:val="24"/>
        </w:rPr>
      </w:pPr>
    </w:p>
    <w:p w:rsidR="005C0014" w:rsidRDefault="005C0014" w:rsidP="005C0014">
      <w:pPr>
        <w:spacing w:after="0" w:line="300" w:lineRule="auto"/>
        <w:jc w:val="both"/>
        <w:rPr>
          <w:rFonts w:ascii="Times New Roman" w:hAnsi="Times New Roman" w:cs="Times New Roman"/>
          <w:sz w:val="24"/>
          <w:szCs w:val="24"/>
        </w:rPr>
      </w:pPr>
      <w:r w:rsidRPr="006F2315">
        <w:rPr>
          <w:rFonts w:ascii="Times New Roman" w:hAnsi="Times New Roman" w:cs="Times New Roman"/>
          <w:sz w:val="24"/>
          <w:szCs w:val="24"/>
        </w:rPr>
        <w:tab/>
        <w:t>Objekti koji nisu ucrtani u Plan (prilog: Namjena i razmještaj objekata), ne zadržavaju se odnosno planira se uklanjanje istih, s tim da se oni na terenu zadržavaju do privođenja zemljišta planiranoj namjeni.</w:t>
      </w:r>
    </w:p>
    <w:p w:rsidR="005C0014" w:rsidRPr="006F2315" w:rsidRDefault="005C0014" w:rsidP="005C0014">
      <w:pPr>
        <w:spacing w:after="0" w:line="300" w:lineRule="auto"/>
        <w:jc w:val="both"/>
        <w:rPr>
          <w:rFonts w:ascii="Times New Roman" w:hAnsi="Times New Roman" w:cs="Times New Roman"/>
          <w:sz w:val="24"/>
          <w:szCs w:val="24"/>
        </w:rPr>
      </w:pPr>
    </w:p>
    <w:p w:rsidR="005C0014" w:rsidRPr="006F2315" w:rsidRDefault="005C0014" w:rsidP="005C0014">
      <w:pPr>
        <w:spacing w:after="0" w:line="300" w:lineRule="auto"/>
        <w:jc w:val="center"/>
        <w:rPr>
          <w:rFonts w:ascii="Times New Roman" w:hAnsi="Times New Roman" w:cs="Times New Roman"/>
          <w:sz w:val="24"/>
          <w:szCs w:val="24"/>
        </w:rPr>
      </w:pPr>
      <w:r w:rsidRPr="006F2315">
        <w:rPr>
          <w:rFonts w:ascii="Times New Roman" w:hAnsi="Times New Roman" w:cs="Times New Roman"/>
          <w:sz w:val="24"/>
          <w:szCs w:val="24"/>
        </w:rPr>
        <w:t>Član 40.</w:t>
      </w:r>
    </w:p>
    <w:p w:rsidR="005C0014" w:rsidRPr="006F2315" w:rsidRDefault="005C0014" w:rsidP="005C0014">
      <w:pPr>
        <w:spacing w:after="0" w:line="300" w:lineRule="auto"/>
        <w:jc w:val="both"/>
        <w:rPr>
          <w:rFonts w:ascii="Times New Roman" w:hAnsi="Times New Roman" w:cs="Times New Roman"/>
          <w:sz w:val="24"/>
          <w:szCs w:val="24"/>
        </w:rPr>
      </w:pPr>
    </w:p>
    <w:p w:rsidR="005C0014" w:rsidRPr="006F2315" w:rsidRDefault="005C0014" w:rsidP="005C0014">
      <w:pPr>
        <w:spacing w:after="0" w:line="300" w:lineRule="auto"/>
        <w:jc w:val="both"/>
        <w:rPr>
          <w:rFonts w:ascii="Times New Roman" w:hAnsi="Times New Roman" w:cs="Times New Roman"/>
          <w:sz w:val="24"/>
          <w:szCs w:val="24"/>
        </w:rPr>
      </w:pPr>
      <w:r w:rsidRPr="006F2315">
        <w:rPr>
          <w:rFonts w:ascii="Times New Roman" w:hAnsi="Times New Roman" w:cs="Times New Roman"/>
          <w:sz w:val="24"/>
          <w:szCs w:val="24"/>
        </w:rPr>
        <w:tab/>
        <w:t xml:space="preserve">Objekti koji su usljed urbane intervencije, uvođenjem građevinske linije ostali većim dijelom horizontalnog gabarita preko uspostavljene građevinske linije biće uklonjeni ili rekonstruisani unutar vlastite parcele iza uspostavljene građevinske linije. </w:t>
      </w:r>
    </w:p>
    <w:p w:rsidR="005C0014" w:rsidRPr="006F2315" w:rsidRDefault="005C0014" w:rsidP="005C0014">
      <w:pPr>
        <w:spacing w:after="0" w:line="300" w:lineRule="auto"/>
        <w:jc w:val="both"/>
        <w:rPr>
          <w:rFonts w:ascii="Times New Roman" w:hAnsi="Times New Roman" w:cs="Times New Roman"/>
          <w:sz w:val="24"/>
          <w:szCs w:val="24"/>
        </w:rPr>
      </w:pPr>
      <w:r w:rsidRPr="006F2315">
        <w:rPr>
          <w:rFonts w:ascii="Times New Roman" w:hAnsi="Times New Roman" w:cs="Times New Roman"/>
          <w:sz w:val="24"/>
          <w:szCs w:val="24"/>
        </w:rPr>
        <w:t xml:space="preserve">Objekti </w:t>
      </w:r>
      <w:r w:rsidR="00A42C61">
        <w:rPr>
          <w:rFonts w:ascii="Times New Roman" w:hAnsi="Times New Roman" w:cs="Times New Roman"/>
          <w:sz w:val="24"/>
          <w:szCs w:val="24"/>
        </w:rPr>
        <w:t xml:space="preserve">iz </w:t>
      </w:r>
      <w:r>
        <w:rPr>
          <w:rFonts w:ascii="Times New Roman" w:hAnsi="Times New Roman" w:cs="Times New Roman"/>
          <w:sz w:val="24"/>
          <w:szCs w:val="24"/>
        </w:rPr>
        <w:t xml:space="preserve">ovog i člana 39. </w:t>
      </w:r>
      <w:r w:rsidRPr="006F2315">
        <w:rPr>
          <w:rFonts w:ascii="Times New Roman" w:hAnsi="Times New Roman" w:cs="Times New Roman"/>
          <w:sz w:val="24"/>
          <w:szCs w:val="24"/>
        </w:rPr>
        <w:t>ne mogu se dograđivati i adaptirati, a za  iste se primjenjuje samo propisano tekuće održavanje objekta.</w:t>
      </w:r>
    </w:p>
    <w:p w:rsidR="005C0014" w:rsidRPr="007E0357" w:rsidRDefault="005C0014" w:rsidP="005C0014">
      <w:pPr>
        <w:spacing w:after="0" w:line="240" w:lineRule="auto"/>
        <w:jc w:val="both"/>
      </w:pPr>
      <w:r w:rsidRPr="007E0357">
        <w:tab/>
      </w:r>
    </w:p>
    <w:p w:rsidR="005C0014" w:rsidRDefault="005C0014" w:rsidP="005C0014">
      <w:pPr>
        <w:spacing w:after="0" w:line="240" w:lineRule="auto"/>
        <w:jc w:val="both"/>
      </w:pPr>
    </w:p>
    <w:p w:rsidR="00F71F7F" w:rsidRDefault="00F71F7F" w:rsidP="005C0014">
      <w:pPr>
        <w:spacing w:after="0" w:line="240" w:lineRule="auto"/>
        <w:jc w:val="both"/>
      </w:pPr>
    </w:p>
    <w:p w:rsidR="008C32C5" w:rsidRDefault="008C32C5" w:rsidP="005C0014">
      <w:pPr>
        <w:spacing w:after="0" w:line="240" w:lineRule="auto"/>
        <w:jc w:val="both"/>
      </w:pPr>
    </w:p>
    <w:p w:rsidR="008C32C5" w:rsidRDefault="008C32C5" w:rsidP="005C0014">
      <w:pPr>
        <w:spacing w:after="0" w:line="240" w:lineRule="auto"/>
        <w:jc w:val="both"/>
      </w:pPr>
    </w:p>
    <w:p w:rsidR="00F05241" w:rsidRDefault="00F05241" w:rsidP="005C0014">
      <w:pPr>
        <w:spacing w:after="0" w:line="240" w:lineRule="auto"/>
        <w:jc w:val="both"/>
      </w:pPr>
    </w:p>
    <w:p w:rsidR="00F71F7F" w:rsidRDefault="00F71F7F" w:rsidP="005C0014">
      <w:pPr>
        <w:spacing w:after="0" w:line="240" w:lineRule="auto"/>
        <w:jc w:val="both"/>
      </w:pPr>
    </w:p>
    <w:p w:rsidR="00F71F7F" w:rsidRDefault="00F71F7F" w:rsidP="005C0014">
      <w:pPr>
        <w:spacing w:after="0" w:line="240" w:lineRule="auto"/>
        <w:jc w:val="both"/>
      </w:pPr>
    </w:p>
    <w:p w:rsidR="00F71F7F" w:rsidRDefault="00F71F7F" w:rsidP="005C0014">
      <w:pPr>
        <w:spacing w:after="0" w:line="240" w:lineRule="auto"/>
        <w:jc w:val="both"/>
      </w:pPr>
    </w:p>
    <w:p w:rsidR="005C0014" w:rsidRPr="001F776C" w:rsidRDefault="005C0014" w:rsidP="005C0014">
      <w:pPr>
        <w:spacing w:after="0" w:line="300" w:lineRule="auto"/>
        <w:jc w:val="both"/>
        <w:rPr>
          <w:rFonts w:ascii="Times New Roman" w:hAnsi="Times New Roman" w:cs="Times New Roman"/>
          <w:b/>
          <w:sz w:val="24"/>
          <w:szCs w:val="24"/>
        </w:rPr>
      </w:pPr>
      <w:r w:rsidRPr="001F776C">
        <w:rPr>
          <w:rFonts w:ascii="Times New Roman" w:hAnsi="Times New Roman" w:cs="Times New Roman"/>
          <w:b/>
          <w:sz w:val="24"/>
          <w:szCs w:val="24"/>
        </w:rPr>
        <w:lastRenderedPageBreak/>
        <w:tab/>
        <w:t>X. – UVJETI ZA OBAVLJANJE PRIVREDNIH DJELATNOSTI</w:t>
      </w:r>
    </w:p>
    <w:p w:rsidR="005C0014" w:rsidRPr="001F776C" w:rsidRDefault="005C0014" w:rsidP="005C0014">
      <w:pPr>
        <w:spacing w:after="0" w:line="300" w:lineRule="auto"/>
        <w:jc w:val="both"/>
        <w:rPr>
          <w:rFonts w:ascii="Times New Roman" w:hAnsi="Times New Roman" w:cs="Times New Roman"/>
          <w:sz w:val="24"/>
          <w:szCs w:val="24"/>
        </w:rPr>
      </w:pPr>
    </w:p>
    <w:p w:rsidR="005C0014" w:rsidRPr="001F776C" w:rsidRDefault="005C0014" w:rsidP="005C0014">
      <w:pPr>
        <w:spacing w:after="0" w:line="300" w:lineRule="auto"/>
        <w:jc w:val="center"/>
        <w:rPr>
          <w:rFonts w:ascii="Times New Roman" w:hAnsi="Times New Roman" w:cs="Times New Roman"/>
          <w:sz w:val="24"/>
          <w:szCs w:val="24"/>
        </w:rPr>
      </w:pPr>
      <w:r w:rsidRPr="001F776C">
        <w:rPr>
          <w:rFonts w:ascii="Times New Roman" w:hAnsi="Times New Roman" w:cs="Times New Roman"/>
          <w:sz w:val="24"/>
          <w:szCs w:val="24"/>
        </w:rPr>
        <w:t>Član 4</w:t>
      </w:r>
      <w:r>
        <w:rPr>
          <w:rFonts w:ascii="Times New Roman" w:hAnsi="Times New Roman" w:cs="Times New Roman"/>
          <w:sz w:val="24"/>
          <w:szCs w:val="24"/>
        </w:rPr>
        <w:t>1</w:t>
      </w:r>
      <w:r w:rsidRPr="001F776C">
        <w:rPr>
          <w:rFonts w:ascii="Times New Roman" w:hAnsi="Times New Roman" w:cs="Times New Roman"/>
          <w:sz w:val="24"/>
          <w:szCs w:val="24"/>
        </w:rPr>
        <w:t>.</w:t>
      </w:r>
    </w:p>
    <w:p w:rsidR="005C0014" w:rsidRPr="001F776C" w:rsidRDefault="005C0014" w:rsidP="005C0014">
      <w:pPr>
        <w:spacing w:after="0" w:line="300" w:lineRule="auto"/>
        <w:jc w:val="both"/>
        <w:rPr>
          <w:rFonts w:ascii="Times New Roman" w:hAnsi="Times New Roman" w:cs="Times New Roman"/>
          <w:sz w:val="24"/>
          <w:szCs w:val="24"/>
        </w:rPr>
      </w:pPr>
    </w:p>
    <w:p w:rsidR="005C0014" w:rsidRPr="001F776C" w:rsidRDefault="005C0014" w:rsidP="005C0014">
      <w:pPr>
        <w:spacing w:after="0" w:line="300" w:lineRule="auto"/>
        <w:jc w:val="both"/>
        <w:rPr>
          <w:rFonts w:ascii="Times New Roman" w:hAnsi="Times New Roman" w:cs="Times New Roman"/>
          <w:sz w:val="24"/>
          <w:szCs w:val="24"/>
        </w:rPr>
      </w:pPr>
      <w:r w:rsidRPr="001F776C">
        <w:rPr>
          <w:rFonts w:ascii="Times New Roman" w:hAnsi="Times New Roman" w:cs="Times New Roman"/>
          <w:sz w:val="24"/>
          <w:szCs w:val="24"/>
        </w:rPr>
        <w:tab/>
        <w:t xml:space="preserve">U prizemlju stambenih objekata može se dozvoliti obavljanje djelatnosti kojima se ne ometa funkcija stanovanja (buka, prašina, neugodni mirisi, otpadne tvari i sl.),kako je to propisano Zakonom o zaštiti okoline. </w:t>
      </w:r>
    </w:p>
    <w:p w:rsidR="005C0014" w:rsidRPr="007E0357" w:rsidRDefault="005C0014" w:rsidP="005C0014">
      <w:pPr>
        <w:spacing w:after="0" w:line="240" w:lineRule="auto"/>
        <w:jc w:val="both"/>
      </w:pPr>
    </w:p>
    <w:p w:rsidR="005C0014" w:rsidRPr="001F776C" w:rsidRDefault="005C0014" w:rsidP="005C0014">
      <w:pPr>
        <w:spacing w:after="0" w:line="300" w:lineRule="auto"/>
        <w:jc w:val="center"/>
        <w:rPr>
          <w:rFonts w:ascii="Times New Roman" w:hAnsi="Times New Roman" w:cs="Times New Roman"/>
          <w:sz w:val="24"/>
          <w:szCs w:val="24"/>
        </w:rPr>
      </w:pPr>
      <w:r w:rsidRPr="001F776C">
        <w:rPr>
          <w:rFonts w:ascii="Times New Roman" w:hAnsi="Times New Roman" w:cs="Times New Roman"/>
          <w:sz w:val="24"/>
          <w:szCs w:val="24"/>
        </w:rPr>
        <w:t>Član 4</w:t>
      </w:r>
      <w:r>
        <w:rPr>
          <w:rFonts w:ascii="Times New Roman" w:hAnsi="Times New Roman" w:cs="Times New Roman"/>
          <w:sz w:val="24"/>
          <w:szCs w:val="24"/>
        </w:rPr>
        <w:t>2</w:t>
      </w:r>
      <w:r w:rsidRPr="001F776C">
        <w:rPr>
          <w:rFonts w:ascii="Times New Roman" w:hAnsi="Times New Roman" w:cs="Times New Roman"/>
          <w:sz w:val="24"/>
          <w:szCs w:val="24"/>
        </w:rPr>
        <w:t>.</w:t>
      </w:r>
    </w:p>
    <w:p w:rsidR="005C0014" w:rsidRPr="001F776C" w:rsidRDefault="005C0014" w:rsidP="005C0014">
      <w:pPr>
        <w:spacing w:after="0" w:line="300" w:lineRule="auto"/>
        <w:jc w:val="both"/>
        <w:rPr>
          <w:rFonts w:ascii="Times New Roman" w:hAnsi="Times New Roman" w:cs="Times New Roman"/>
          <w:sz w:val="24"/>
          <w:szCs w:val="24"/>
        </w:rPr>
      </w:pPr>
    </w:p>
    <w:p w:rsidR="005C0014" w:rsidRPr="001F776C" w:rsidRDefault="005C0014" w:rsidP="005C0014">
      <w:pPr>
        <w:spacing w:after="0" w:line="300" w:lineRule="auto"/>
        <w:jc w:val="both"/>
        <w:rPr>
          <w:rFonts w:ascii="Times New Roman" w:hAnsi="Times New Roman" w:cs="Times New Roman"/>
          <w:sz w:val="24"/>
          <w:szCs w:val="24"/>
        </w:rPr>
      </w:pPr>
      <w:r w:rsidRPr="001F776C">
        <w:rPr>
          <w:rFonts w:ascii="Times New Roman" w:hAnsi="Times New Roman" w:cs="Times New Roman"/>
          <w:sz w:val="24"/>
          <w:szCs w:val="24"/>
        </w:rPr>
        <w:tab/>
        <w:t>U planiranim poslovnim prostorima treba odabrati one djelatnosti koje će doprinositi stvaranju privlačnog ambijenta obogaćenog raznolikim sadržajima.</w:t>
      </w:r>
    </w:p>
    <w:p w:rsidR="009D1AB1" w:rsidRPr="001F776C" w:rsidRDefault="009D1AB1" w:rsidP="005C0014">
      <w:pPr>
        <w:spacing w:after="0" w:line="300" w:lineRule="auto"/>
        <w:jc w:val="both"/>
        <w:rPr>
          <w:rFonts w:ascii="Times New Roman" w:hAnsi="Times New Roman" w:cs="Times New Roman"/>
          <w:sz w:val="24"/>
          <w:szCs w:val="24"/>
        </w:rPr>
      </w:pPr>
    </w:p>
    <w:p w:rsidR="005C0014" w:rsidRPr="001F776C" w:rsidRDefault="005C0014" w:rsidP="005C0014">
      <w:pPr>
        <w:spacing w:after="0" w:line="300" w:lineRule="auto"/>
        <w:jc w:val="center"/>
        <w:rPr>
          <w:rFonts w:ascii="Times New Roman" w:hAnsi="Times New Roman" w:cs="Times New Roman"/>
          <w:sz w:val="24"/>
          <w:szCs w:val="24"/>
        </w:rPr>
      </w:pPr>
      <w:r w:rsidRPr="001F776C">
        <w:rPr>
          <w:rFonts w:ascii="Times New Roman" w:hAnsi="Times New Roman" w:cs="Times New Roman"/>
          <w:sz w:val="24"/>
          <w:szCs w:val="24"/>
        </w:rPr>
        <w:t>Član 4</w:t>
      </w:r>
      <w:r>
        <w:rPr>
          <w:rFonts w:ascii="Times New Roman" w:hAnsi="Times New Roman" w:cs="Times New Roman"/>
          <w:sz w:val="24"/>
          <w:szCs w:val="24"/>
        </w:rPr>
        <w:t>3</w:t>
      </w:r>
      <w:r w:rsidRPr="001F776C">
        <w:rPr>
          <w:rFonts w:ascii="Times New Roman" w:hAnsi="Times New Roman" w:cs="Times New Roman"/>
          <w:sz w:val="24"/>
          <w:szCs w:val="24"/>
        </w:rPr>
        <w:t>.</w:t>
      </w:r>
    </w:p>
    <w:p w:rsidR="005C0014" w:rsidRPr="001F776C" w:rsidRDefault="005C0014" w:rsidP="005C0014">
      <w:pPr>
        <w:spacing w:after="0" w:line="300" w:lineRule="auto"/>
        <w:jc w:val="both"/>
        <w:rPr>
          <w:rFonts w:ascii="Times New Roman" w:hAnsi="Times New Roman" w:cs="Times New Roman"/>
          <w:sz w:val="24"/>
          <w:szCs w:val="24"/>
        </w:rPr>
      </w:pPr>
    </w:p>
    <w:p w:rsidR="005C0014" w:rsidRPr="001F776C" w:rsidRDefault="005C0014" w:rsidP="005C0014">
      <w:pPr>
        <w:spacing w:after="0" w:line="300" w:lineRule="auto"/>
        <w:jc w:val="both"/>
        <w:rPr>
          <w:rFonts w:ascii="Times New Roman" w:hAnsi="Times New Roman" w:cs="Times New Roman"/>
          <w:sz w:val="24"/>
          <w:szCs w:val="24"/>
        </w:rPr>
      </w:pPr>
      <w:r w:rsidRPr="001F776C">
        <w:rPr>
          <w:rFonts w:ascii="Times New Roman" w:hAnsi="Times New Roman" w:cs="Times New Roman"/>
          <w:sz w:val="24"/>
          <w:szCs w:val="24"/>
        </w:rPr>
        <w:tab/>
        <w:t>Promjena namjene objekta odnosno prostora u njemu može se vršiti po zahtjevu investitora samo u prizemlju objekta uz ostvarivanje propisanih  tehničkih uvjeta za otklanjanje razlika između stambenog i poslovnog prostora i pribavljanju saglasnosti nadležnog općinskog organa.</w:t>
      </w:r>
    </w:p>
    <w:p w:rsidR="005C0014" w:rsidRDefault="005C0014" w:rsidP="005C0014">
      <w:pPr>
        <w:spacing w:after="0" w:line="240" w:lineRule="auto"/>
        <w:jc w:val="both"/>
      </w:pPr>
    </w:p>
    <w:p w:rsidR="00F71F7F" w:rsidRDefault="00F71F7F" w:rsidP="005C0014">
      <w:pPr>
        <w:spacing w:after="0" w:line="240" w:lineRule="auto"/>
        <w:jc w:val="both"/>
      </w:pPr>
    </w:p>
    <w:p w:rsidR="005C0014" w:rsidRPr="007E0357" w:rsidRDefault="005C0014" w:rsidP="005C0014">
      <w:pPr>
        <w:spacing w:after="0" w:line="240" w:lineRule="auto"/>
        <w:jc w:val="both"/>
      </w:pPr>
    </w:p>
    <w:p w:rsidR="005C0014" w:rsidRPr="001F776C" w:rsidRDefault="005C0014" w:rsidP="005C0014">
      <w:pPr>
        <w:spacing w:after="0" w:line="300" w:lineRule="auto"/>
        <w:jc w:val="both"/>
        <w:rPr>
          <w:rFonts w:ascii="Times New Roman" w:hAnsi="Times New Roman" w:cs="Times New Roman"/>
          <w:b/>
          <w:sz w:val="24"/>
          <w:szCs w:val="24"/>
        </w:rPr>
      </w:pPr>
      <w:r w:rsidRPr="001F776C">
        <w:rPr>
          <w:rFonts w:ascii="Times New Roman" w:hAnsi="Times New Roman" w:cs="Times New Roman"/>
          <w:b/>
          <w:sz w:val="24"/>
          <w:szCs w:val="24"/>
        </w:rPr>
        <w:t>XI. – OVLASTI OPĆINSKE SLUŽBE ZA PROVOĐENJE PLANA</w:t>
      </w:r>
    </w:p>
    <w:p w:rsidR="005C0014" w:rsidRPr="001F776C" w:rsidRDefault="005C0014" w:rsidP="005C0014">
      <w:pPr>
        <w:spacing w:after="0" w:line="300" w:lineRule="auto"/>
        <w:jc w:val="both"/>
        <w:rPr>
          <w:rFonts w:ascii="Times New Roman" w:hAnsi="Times New Roman" w:cs="Times New Roman"/>
          <w:b/>
          <w:sz w:val="24"/>
          <w:szCs w:val="24"/>
        </w:rPr>
      </w:pPr>
    </w:p>
    <w:p w:rsidR="005C0014" w:rsidRDefault="005C0014" w:rsidP="005C0014">
      <w:pPr>
        <w:spacing w:after="0" w:line="300" w:lineRule="auto"/>
        <w:jc w:val="center"/>
        <w:rPr>
          <w:rFonts w:ascii="Times New Roman" w:hAnsi="Times New Roman" w:cs="Times New Roman"/>
          <w:sz w:val="24"/>
          <w:szCs w:val="24"/>
        </w:rPr>
      </w:pPr>
      <w:r w:rsidRPr="001F776C">
        <w:rPr>
          <w:rFonts w:ascii="Times New Roman" w:hAnsi="Times New Roman" w:cs="Times New Roman"/>
          <w:sz w:val="24"/>
          <w:szCs w:val="24"/>
        </w:rPr>
        <w:t>Član 4</w:t>
      </w:r>
      <w:r>
        <w:rPr>
          <w:rFonts w:ascii="Times New Roman" w:hAnsi="Times New Roman" w:cs="Times New Roman"/>
          <w:sz w:val="24"/>
          <w:szCs w:val="24"/>
        </w:rPr>
        <w:t>4</w:t>
      </w:r>
      <w:r w:rsidRPr="001F776C">
        <w:rPr>
          <w:rFonts w:ascii="Times New Roman" w:hAnsi="Times New Roman" w:cs="Times New Roman"/>
          <w:sz w:val="24"/>
          <w:szCs w:val="24"/>
        </w:rPr>
        <w:t>.</w:t>
      </w:r>
    </w:p>
    <w:p w:rsidR="00F05241" w:rsidRPr="001F776C" w:rsidRDefault="00F05241" w:rsidP="005C0014">
      <w:pPr>
        <w:spacing w:after="0" w:line="300" w:lineRule="auto"/>
        <w:jc w:val="center"/>
        <w:rPr>
          <w:rFonts w:ascii="Times New Roman" w:hAnsi="Times New Roman" w:cs="Times New Roman"/>
          <w:sz w:val="24"/>
          <w:szCs w:val="24"/>
        </w:rPr>
      </w:pPr>
    </w:p>
    <w:p w:rsidR="005C0014" w:rsidRPr="001F776C" w:rsidRDefault="005C0014" w:rsidP="005C0014">
      <w:pPr>
        <w:spacing w:after="0" w:line="300" w:lineRule="auto"/>
        <w:rPr>
          <w:rFonts w:ascii="Times New Roman" w:hAnsi="Times New Roman" w:cs="Times New Roman"/>
          <w:sz w:val="24"/>
          <w:szCs w:val="24"/>
        </w:rPr>
      </w:pPr>
      <w:r w:rsidRPr="001F776C">
        <w:rPr>
          <w:rFonts w:ascii="Times New Roman" w:hAnsi="Times New Roman" w:cs="Times New Roman"/>
          <w:sz w:val="24"/>
          <w:szCs w:val="24"/>
        </w:rPr>
        <w:t xml:space="preserve">                 Pored zakonom propisanih odredbi   i člana 7. ove odluke prilikom izdavanja lokacijske informacije, Službi se utvrđuju slijedeće ovlasti :</w:t>
      </w:r>
    </w:p>
    <w:p w:rsidR="005C0014" w:rsidRPr="001F776C" w:rsidRDefault="005C0014" w:rsidP="005C0014">
      <w:pPr>
        <w:spacing w:after="0" w:line="300" w:lineRule="auto"/>
        <w:rPr>
          <w:rFonts w:ascii="Times New Roman" w:hAnsi="Times New Roman" w:cs="Times New Roman"/>
          <w:sz w:val="24"/>
          <w:szCs w:val="24"/>
        </w:rPr>
      </w:pPr>
    </w:p>
    <w:p w:rsidR="005C0014" w:rsidRPr="005107D7" w:rsidRDefault="005C0014" w:rsidP="00B47FCC">
      <w:pPr>
        <w:pStyle w:val="ListParagraph"/>
        <w:numPr>
          <w:ilvl w:val="0"/>
          <w:numId w:val="26"/>
        </w:numPr>
        <w:spacing w:after="0" w:line="300" w:lineRule="auto"/>
        <w:jc w:val="both"/>
        <w:rPr>
          <w:rFonts w:ascii="Times New Roman" w:hAnsi="Times New Roman" w:cs="Times New Roman"/>
          <w:sz w:val="24"/>
          <w:szCs w:val="24"/>
        </w:rPr>
      </w:pPr>
      <w:r w:rsidRPr="005107D7">
        <w:rPr>
          <w:rFonts w:ascii="Times New Roman" w:hAnsi="Times New Roman" w:cs="Times New Roman"/>
          <w:sz w:val="24"/>
          <w:szCs w:val="24"/>
        </w:rPr>
        <w:t>Da vrši izmjenu po veličini i formi, horizontalnog gabarita novo</w:t>
      </w:r>
      <w:r w:rsidR="003326F6">
        <w:rPr>
          <w:rFonts w:ascii="Times New Roman" w:hAnsi="Times New Roman" w:cs="Times New Roman"/>
          <w:sz w:val="24"/>
          <w:szCs w:val="24"/>
        </w:rPr>
        <w:t>p</w:t>
      </w:r>
      <w:r w:rsidRPr="005107D7">
        <w:rPr>
          <w:rFonts w:ascii="Times New Roman" w:hAnsi="Times New Roman" w:cs="Times New Roman"/>
          <w:sz w:val="24"/>
          <w:szCs w:val="24"/>
        </w:rPr>
        <w:t>laniranog objekta u odnosu na datu ''markicu'' u grafičkom prilogu plana pod uvjetom da se ispoštuju parametri dati ovom Odlukom, te da se ne ugožavaju susjedni objekti i otežava izgradnja drugih planiranih objekata u susjedstvu.</w:t>
      </w:r>
    </w:p>
    <w:p w:rsidR="005C0014" w:rsidRPr="005107D7" w:rsidRDefault="005C0014" w:rsidP="00B47FCC">
      <w:pPr>
        <w:pStyle w:val="ListParagraph"/>
        <w:numPr>
          <w:ilvl w:val="0"/>
          <w:numId w:val="26"/>
        </w:numPr>
        <w:spacing w:after="0" w:line="300" w:lineRule="auto"/>
        <w:jc w:val="both"/>
        <w:rPr>
          <w:rFonts w:ascii="Times New Roman" w:hAnsi="Times New Roman" w:cs="Times New Roman"/>
          <w:sz w:val="24"/>
          <w:szCs w:val="24"/>
        </w:rPr>
      </w:pPr>
      <w:r>
        <w:rPr>
          <w:rFonts w:ascii="Times New Roman" w:hAnsi="Times New Roman" w:cs="Times New Roman"/>
          <w:sz w:val="24"/>
          <w:szCs w:val="24"/>
        </w:rPr>
        <w:t xml:space="preserve">U zavisnosti od procjene Nosioca pripreme plana, za pojedine zone plana ostavlja se mogućnost izrade urbanističkog projekta, što se posebno odnosi na dio plana u kojima su raspoređeni javni </w:t>
      </w:r>
      <w:r w:rsidR="00CC4F79">
        <w:rPr>
          <w:rFonts w:ascii="Times New Roman" w:hAnsi="Times New Roman" w:cs="Times New Roman"/>
          <w:sz w:val="24"/>
          <w:szCs w:val="24"/>
        </w:rPr>
        <w:t>i</w:t>
      </w:r>
      <w:r>
        <w:rPr>
          <w:rFonts w:ascii="Times New Roman" w:hAnsi="Times New Roman" w:cs="Times New Roman"/>
          <w:sz w:val="24"/>
          <w:szCs w:val="24"/>
        </w:rPr>
        <w:t xml:space="preserve"> društveni  sadržaji.</w:t>
      </w:r>
    </w:p>
    <w:p w:rsidR="005C0014" w:rsidRDefault="005C0014" w:rsidP="005C0014">
      <w:pPr>
        <w:spacing w:after="0" w:line="240" w:lineRule="auto"/>
        <w:jc w:val="both"/>
      </w:pPr>
    </w:p>
    <w:p w:rsidR="00F71F7F" w:rsidRDefault="00F71F7F" w:rsidP="005C0014">
      <w:pPr>
        <w:spacing w:after="0" w:line="240" w:lineRule="auto"/>
        <w:jc w:val="both"/>
      </w:pPr>
    </w:p>
    <w:p w:rsidR="00F71F7F" w:rsidRDefault="00F71F7F" w:rsidP="005C0014">
      <w:pPr>
        <w:spacing w:after="0" w:line="240" w:lineRule="auto"/>
        <w:jc w:val="both"/>
      </w:pPr>
    </w:p>
    <w:p w:rsidR="00F71F7F" w:rsidRDefault="00F71F7F" w:rsidP="005C0014">
      <w:pPr>
        <w:spacing w:after="0" w:line="240" w:lineRule="auto"/>
        <w:jc w:val="both"/>
      </w:pPr>
    </w:p>
    <w:p w:rsidR="00F05241" w:rsidRDefault="00F05241" w:rsidP="005C0014">
      <w:pPr>
        <w:spacing w:after="0" w:line="240" w:lineRule="auto"/>
        <w:jc w:val="both"/>
      </w:pPr>
    </w:p>
    <w:p w:rsidR="00F05241" w:rsidRDefault="00F05241" w:rsidP="005C0014">
      <w:pPr>
        <w:spacing w:after="0" w:line="240" w:lineRule="auto"/>
        <w:jc w:val="both"/>
      </w:pPr>
    </w:p>
    <w:p w:rsidR="00F71F7F" w:rsidRDefault="00F71F7F" w:rsidP="005C0014">
      <w:pPr>
        <w:spacing w:after="0" w:line="240" w:lineRule="auto"/>
        <w:jc w:val="both"/>
      </w:pPr>
    </w:p>
    <w:p w:rsidR="005C0014" w:rsidRPr="008453BA" w:rsidRDefault="005C0014" w:rsidP="005C0014">
      <w:pPr>
        <w:spacing w:after="0" w:line="300" w:lineRule="auto"/>
        <w:jc w:val="both"/>
        <w:rPr>
          <w:rFonts w:ascii="Times New Roman" w:hAnsi="Times New Roman" w:cs="Times New Roman"/>
          <w:b/>
          <w:sz w:val="24"/>
          <w:szCs w:val="24"/>
        </w:rPr>
      </w:pPr>
      <w:r w:rsidRPr="008453BA">
        <w:rPr>
          <w:rFonts w:ascii="Times New Roman" w:hAnsi="Times New Roman" w:cs="Times New Roman"/>
          <w:b/>
          <w:sz w:val="24"/>
          <w:szCs w:val="24"/>
        </w:rPr>
        <w:lastRenderedPageBreak/>
        <w:t>XII. – ZAVRŠNE ODREDBE</w:t>
      </w:r>
    </w:p>
    <w:p w:rsidR="005C0014" w:rsidRPr="001F776C" w:rsidRDefault="005C0014" w:rsidP="005C0014">
      <w:pPr>
        <w:spacing w:after="0" w:line="300" w:lineRule="auto"/>
        <w:rPr>
          <w:sz w:val="24"/>
          <w:szCs w:val="24"/>
        </w:rPr>
      </w:pPr>
    </w:p>
    <w:p w:rsidR="005C0014" w:rsidRPr="007432F0" w:rsidRDefault="005C0014" w:rsidP="005C0014">
      <w:pPr>
        <w:spacing w:after="0" w:line="300" w:lineRule="auto"/>
        <w:jc w:val="center"/>
        <w:rPr>
          <w:rFonts w:ascii="Times New Roman" w:hAnsi="Times New Roman" w:cs="Times New Roman"/>
          <w:sz w:val="24"/>
          <w:szCs w:val="24"/>
        </w:rPr>
      </w:pPr>
      <w:r w:rsidRPr="007432F0">
        <w:rPr>
          <w:rFonts w:ascii="Times New Roman" w:hAnsi="Times New Roman" w:cs="Times New Roman"/>
          <w:sz w:val="24"/>
          <w:szCs w:val="24"/>
        </w:rPr>
        <w:t>Član 45.</w:t>
      </w:r>
    </w:p>
    <w:p w:rsidR="005C0014" w:rsidRPr="001F776C" w:rsidRDefault="005C0014" w:rsidP="005C0014">
      <w:pPr>
        <w:spacing w:after="0" w:line="300" w:lineRule="auto"/>
        <w:jc w:val="both"/>
        <w:rPr>
          <w:sz w:val="24"/>
          <w:szCs w:val="24"/>
        </w:rPr>
      </w:pPr>
    </w:p>
    <w:p w:rsidR="005C0014" w:rsidRPr="00FC2A5A" w:rsidRDefault="005C0014" w:rsidP="005C0014">
      <w:pPr>
        <w:spacing w:after="0" w:line="300" w:lineRule="auto"/>
        <w:jc w:val="both"/>
        <w:rPr>
          <w:rFonts w:ascii="Times New Roman" w:hAnsi="Times New Roman" w:cs="Times New Roman"/>
          <w:sz w:val="24"/>
          <w:szCs w:val="24"/>
        </w:rPr>
      </w:pPr>
      <w:r w:rsidRPr="001F776C">
        <w:rPr>
          <w:sz w:val="24"/>
          <w:szCs w:val="24"/>
        </w:rPr>
        <w:tab/>
      </w:r>
      <w:r w:rsidRPr="00FC2A5A">
        <w:rPr>
          <w:rFonts w:ascii="Times New Roman" w:hAnsi="Times New Roman" w:cs="Times New Roman"/>
          <w:sz w:val="24"/>
          <w:szCs w:val="24"/>
        </w:rPr>
        <w:t xml:space="preserve">Ova Odluka stupa na snagu osmog dana od dana objavljivanja u «Službenom glasniku </w:t>
      </w:r>
      <w:r w:rsidR="00A42C61">
        <w:rPr>
          <w:rFonts w:ascii="Times New Roman" w:hAnsi="Times New Roman" w:cs="Times New Roman"/>
          <w:sz w:val="24"/>
          <w:szCs w:val="24"/>
        </w:rPr>
        <w:t>O</w:t>
      </w:r>
      <w:r w:rsidRPr="00FC2A5A">
        <w:rPr>
          <w:rFonts w:ascii="Times New Roman" w:hAnsi="Times New Roman" w:cs="Times New Roman"/>
          <w:sz w:val="24"/>
          <w:szCs w:val="24"/>
        </w:rPr>
        <w:t>pćine Velika Kladuša».</w:t>
      </w:r>
    </w:p>
    <w:p w:rsidR="005C0014" w:rsidRPr="001F776C" w:rsidRDefault="005C0014" w:rsidP="005C0014">
      <w:pPr>
        <w:spacing w:after="0" w:line="300" w:lineRule="auto"/>
        <w:jc w:val="both"/>
        <w:rPr>
          <w:sz w:val="24"/>
          <w:szCs w:val="24"/>
        </w:rPr>
      </w:pPr>
    </w:p>
    <w:p w:rsidR="005C0014" w:rsidRDefault="005C0014" w:rsidP="005C0014">
      <w:pPr>
        <w:spacing w:after="0" w:line="300" w:lineRule="auto"/>
        <w:jc w:val="both"/>
        <w:rPr>
          <w:sz w:val="24"/>
          <w:szCs w:val="24"/>
        </w:rPr>
      </w:pPr>
    </w:p>
    <w:p w:rsidR="00F71F7F" w:rsidRPr="001F776C" w:rsidRDefault="00F71F7F" w:rsidP="005C0014">
      <w:pPr>
        <w:spacing w:after="0" w:line="300" w:lineRule="auto"/>
        <w:jc w:val="both"/>
        <w:rPr>
          <w:sz w:val="24"/>
          <w:szCs w:val="24"/>
        </w:rPr>
      </w:pPr>
    </w:p>
    <w:p w:rsidR="005C0014" w:rsidRPr="008453BA" w:rsidRDefault="005C0014" w:rsidP="005C0014">
      <w:pPr>
        <w:spacing w:after="0" w:line="300" w:lineRule="auto"/>
        <w:jc w:val="both"/>
        <w:rPr>
          <w:rFonts w:ascii="Times New Roman" w:hAnsi="Times New Roman" w:cs="Times New Roman"/>
          <w:sz w:val="24"/>
          <w:szCs w:val="24"/>
        </w:rPr>
      </w:pPr>
      <w:r w:rsidRPr="008453BA">
        <w:rPr>
          <w:rFonts w:ascii="Times New Roman" w:hAnsi="Times New Roman" w:cs="Times New Roman"/>
          <w:sz w:val="24"/>
          <w:szCs w:val="24"/>
        </w:rPr>
        <w:tab/>
        <w:t>Broj:</w:t>
      </w:r>
      <w:r w:rsidRPr="008453BA">
        <w:rPr>
          <w:rFonts w:ascii="Times New Roman" w:hAnsi="Times New Roman" w:cs="Times New Roman"/>
          <w:sz w:val="24"/>
          <w:szCs w:val="24"/>
        </w:rPr>
        <w:tab/>
      </w:r>
    </w:p>
    <w:p w:rsidR="005C0014" w:rsidRPr="008453BA" w:rsidRDefault="005C0014" w:rsidP="00AA0D53">
      <w:pPr>
        <w:spacing w:after="0" w:line="300" w:lineRule="auto"/>
        <w:ind w:right="283"/>
        <w:jc w:val="both"/>
        <w:rPr>
          <w:rFonts w:ascii="Times New Roman" w:hAnsi="Times New Roman" w:cs="Times New Roman"/>
          <w:sz w:val="24"/>
          <w:szCs w:val="24"/>
        </w:rPr>
      </w:pPr>
      <w:r w:rsidRPr="008453BA">
        <w:rPr>
          <w:rFonts w:ascii="Times New Roman" w:hAnsi="Times New Roman" w:cs="Times New Roman"/>
          <w:sz w:val="24"/>
          <w:szCs w:val="24"/>
        </w:rPr>
        <w:tab/>
      </w:r>
      <w:r w:rsidRPr="008453BA">
        <w:rPr>
          <w:rFonts w:ascii="Times New Roman" w:hAnsi="Times New Roman" w:cs="Times New Roman"/>
          <w:sz w:val="24"/>
          <w:szCs w:val="24"/>
        </w:rPr>
        <w:tab/>
      </w:r>
      <w:r w:rsidRPr="008453BA">
        <w:rPr>
          <w:rFonts w:ascii="Times New Roman" w:hAnsi="Times New Roman" w:cs="Times New Roman"/>
          <w:sz w:val="24"/>
          <w:szCs w:val="24"/>
        </w:rPr>
        <w:tab/>
      </w:r>
      <w:r w:rsidRPr="008453BA">
        <w:rPr>
          <w:rFonts w:ascii="Times New Roman" w:hAnsi="Times New Roman" w:cs="Times New Roman"/>
          <w:sz w:val="24"/>
          <w:szCs w:val="24"/>
        </w:rPr>
        <w:tab/>
        <w:t xml:space="preserve">                                </w:t>
      </w:r>
      <w:r w:rsidR="00AA0D53">
        <w:rPr>
          <w:rFonts w:ascii="Times New Roman" w:hAnsi="Times New Roman" w:cs="Times New Roman"/>
          <w:sz w:val="24"/>
          <w:szCs w:val="24"/>
        </w:rPr>
        <w:t xml:space="preserve">                            </w:t>
      </w:r>
      <w:r w:rsidRPr="008453BA">
        <w:rPr>
          <w:rFonts w:ascii="Times New Roman" w:hAnsi="Times New Roman" w:cs="Times New Roman"/>
          <w:sz w:val="24"/>
          <w:szCs w:val="24"/>
        </w:rPr>
        <w:t xml:space="preserve"> PREDSJEDAVAJUĆI </w:t>
      </w:r>
    </w:p>
    <w:p w:rsidR="005C0014" w:rsidRPr="008453BA" w:rsidRDefault="005C0014" w:rsidP="005C0014">
      <w:pPr>
        <w:spacing w:after="0" w:line="300" w:lineRule="auto"/>
        <w:jc w:val="both"/>
        <w:rPr>
          <w:rFonts w:ascii="Times New Roman" w:hAnsi="Times New Roman" w:cs="Times New Roman"/>
          <w:sz w:val="24"/>
          <w:szCs w:val="24"/>
        </w:rPr>
      </w:pPr>
      <w:r w:rsidRPr="008453BA">
        <w:rPr>
          <w:rFonts w:ascii="Times New Roman" w:hAnsi="Times New Roman" w:cs="Times New Roman"/>
          <w:sz w:val="24"/>
          <w:szCs w:val="24"/>
        </w:rPr>
        <w:t xml:space="preserve"> OPĆINSKOG VIJEĆA:</w:t>
      </w:r>
    </w:p>
    <w:p w:rsidR="005C0014" w:rsidRPr="008453BA" w:rsidRDefault="005C0014" w:rsidP="008453BA">
      <w:pPr>
        <w:spacing w:after="0" w:line="300" w:lineRule="auto"/>
        <w:ind w:left="6372"/>
        <w:jc w:val="both"/>
        <w:rPr>
          <w:rFonts w:ascii="Times New Roman" w:hAnsi="Times New Roman" w:cs="Times New Roman"/>
          <w:sz w:val="24"/>
          <w:szCs w:val="24"/>
        </w:rPr>
      </w:pPr>
      <w:r w:rsidRPr="008453BA">
        <w:rPr>
          <w:rFonts w:ascii="Times New Roman" w:hAnsi="Times New Roman" w:cs="Times New Roman"/>
          <w:sz w:val="24"/>
          <w:szCs w:val="24"/>
        </w:rPr>
        <w:t xml:space="preserve">                                                                                                                     _________________</w:t>
      </w:r>
      <w:r w:rsidR="00AA0D53">
        <w:rPr>
          <w:rFonts w:ascii="Times New Roman" w:hAnsi="Times New Roman" w:cs="Times New Roman"/>
          <w:sz w:val="24"/>
          <w:szCs w:val="24"/>
        </w:rPr>
        <w:t>____</w:t>
      </w:r>
      <w:r w:rsidRPr="008453BA">
        <w:rPr>
          <w:rFonts w:ascii="Times New Roman" w:hAnsi="Times New Roman" w:cs="Times New Roman"/>
          <w:sz w:val="24"/>
          <w:szCs w:val="24"/>
        </w:rPr>
        <w:t>_</w:t>
      </w:r>
    </w:p>
    <w:p w:rsidR="005C0014" w:rsidRPr="007E0357" w:rsidRDefault="005C0014" w:rsidP="005C0014">
      <w:pPr>
        <w:spacing w:after="0" w:line="240" w:lineRule="auto"/>
        <w:jc w:val="both"/>
      </w:pPr>
    </w:p>
    <w:p w:rsidR="005C0014" w:rsidRPr="000C172A" w:rsidRDefault="005C0014" w:rsidP="005C0014">
      <w:pPr>
        <w:spacing w:after="0" w:line="240" w:lineRule="auto"/>
        <w:rPr>
          <w:rFonts w:ascii="Times New Roman" w:hAnsi="Times New Roman" w:cs="Times New Roman"/>
          <w:sz w:val="24"/>
          <w:szCs w:val="24"/>
        </w:rPr>
      </w:pPr>
    </w:p>
    <w:p w:rsidR="005C0014" w:rsidRPr="000C172A" w:rsidRDefault="005C0014" w:rsidP="0023358A">
      <w:pPr>
        <w:spacing w:after="0" w:line="240" w:lineRule="auto"/>
        <w:rPr>
          <w:rFonts w:ascii="Times New Roman" w:hAnsi="Times New Roman" w:cs="Times New Roman"/>
          <w:sz w:val="24"/>
          <w:szCs w:val="24"/>
        </w:rPr>
      </w:pPr>
    </w:p>
    <w:sectPr w:rsidR="005C0014" w:rsidRPr="000C172A" w:rsidSect="006858B3">
      <w:type w:val="continuous"/>
      <w:pgSz w:w="11906" w:h="16838"/>
      <w:pgMar w:top="1417" w:right="1417" w:bottom="1417" w:left="1417" w:header="708" w:footer="708" w:gutter="0"/>
      <w:cols w:space="2"/>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AAE" w:rsidRDefault="00153AAE" w:rsidP="006858B3">
      <w:pPr>
        <w:spacing w:after="0" w:line="240" w:lineRule="auto"/>
      </w:pPr>
      <w:r>
        <w:separator/>
      </w:r>
    </w:p>
  </w:endnote>
  <w:endnote w:type="continuationSeparator" w:id="1">
    <w:p w:rsidR="00153AAE" w:rsidRDefault="00153AAE" w:rsidP="006858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1486"/>
      <w:docPartObj>
        <w:docPartGallery w:val="Page Numbers (Bottom of Page)"/>
        <w:docPartUnique/>
      </w:docPartObj>
    </w:sdtPr>
    <w:sdtEndPr>
      <w:rPr>
        <w:noProof/>
      </w:rPr>
    </w:sdtEndPr>
    <w:sdtContent>
      <w:p w:rsidR="00FA078E" w:rsidRDefault="008A7D85">
        <w:pPr>
          <w:pStyle w:val="Footer"/>
          <w:jc w:val="center"/>
        </w:pPr>
        <w:r>
          <w:fldChar w:fldCharType="begin"/>
        </w:r>
        <w:r w:rsidR="00FA078E">
          <w:instrText xml:space="preserve"> PAGE   \* MERGEFORMAT </w:instrText>
        </w:r>
        <w:r>
          <w:fldChar w:fldCharType="separate"/>
        </w:r>
        <w:r w:rsidR="00F05241">
          <w:rPr>
            <w:noProof/>
          </w:rPr>
          <w:t>32</w:t>
        </w:r>
        <w:r>
          <w:rPr>
            <w:noProof/>
          </w:rPr>
          <w:fldChar w:fldCharType="end"/>
        </w:r>
      </w:p>
    </w:sdtContent>
  </w:sdt>
  <w:p w:rsidR="00FA078E" w:rsidRDefault="00FA07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AAE" w:rsidRDefault="00153AAE" w:rsidP="006858B3">
      <w:pPr>
        <w:spacing w:after="0" w:line="240" w:lineRule="auto"/>
      </w:pPr>
      <w:r>
        <w:separator/>
      </w:r>
    </w:p>
  </w:footnote>
  <w:footnote w:type="continuationSeparator" w:id="1">
    <w:p w:rsidR="00153AAE" w:rsidRDefault="00153AAE" w:rsidP="006858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78E" w:rsidRDefault="00FA078E" w:rsidP="0049326F">
    <w:pPr>
      <w:pStyle w:val="Header"/>
      <w:rPr>
        <w:rFonts w:ascii="Times New Roman" w:hAnsi="Times New Roman" w:cs="Times New Roman"/>
        <w:i/>
        <w:sz w:val="24"/>
        <w:szCs w:val="24"/>
      </w:rPr>
    </w:pPr>
    <w:r w:rsidRPr="006858B3">
      <w:rPr>
        <w:rFonts w:ascii="Times New Roman" w:hAnsi="Times New Roman" w:cs="Times New Roman"/>
        <w:i/>
        <w:sz w:val="24"/>
        <w:szCs w:val="24"/>
      </w:rPr>
      <w:t>REGULACIONI PLAN „</w:t>
    </w:r>
    <w:r>
      <w:rPr>
        <w:rFonts w:ascii="Times New Roman" w:hAnsi="Times New Roman" w:cs="Times New Roman"/>
        <w:i/>
        <w:sz w:val="24"/>
        <w:szCs w:val="24"/>
      </w:rPr>
      <w:t>ŠUMATAČKE LUKE</w:t>
    </w:r>
    <w:r w:rsidRPr="006858B3">
      <w:rPr>
        <w:rFonts w:ascii="Times New Roman" w:hAnsi="Times New Roman" w:cs="Times New Roman"/>
        <w:i/>
        <w:sz w:val="24"/>
        <w:szCs w:val="24"/>
      </w:rPr>
      <w:t xml:space="preserve">“ – </w:t>
    </w:r>
    <w:r>
      <w:rPr>
        <w:rFonts w:ascii="Times New Roman" w:hAnsi="Times New Roman" w:cs="Times New Roman"/>
        <w:i/>
        <w:sz w:val="24"/>
        <w:szCs w:val="24"/>
      </w:rPr>
      <w:t>NACRT</w:t>
    </w:r>
  </w:p>
  <w:p w:rsidR="00FA078E" w:rsidRPr="006858B3" w:rsidRDefault="00FA078E" w:rsidP="006858B3">
    <w:pPr>
      <w:pStyle w:val="Header"/>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7840"/>
    <w:multiLevelType w:val="hybridMultilevel"/>
    <w:tmpl w:val="8DA8E200"/>
    <w:lvl w:ilvl="0" w:tplc="3ACE392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750300"/>
    <w:multiLevelType w:val="hybridMultilevel"/>
    <w:tmpl w:val="A886C0DA"/>
    <w:lvl w:ilvl="0" w:tplc="2B96754C">
      <w:start w:val="3"/>
      <w:numFmt w:val="bullet"/>
      <w:lvlText w:val="-"/>
      <w:lvlJc w:val="left"/>
      <w:pPr>
        <w:tabs>
          <w:tab w:val="num" w:pos="1065"/>
        </w:tabs>
        <w:ind w:left="1065" w:hanging="360"/>
      </w:pPr>
      <w:rPr>
        <w:rFonts w:ascii="Times New Roman" w:eastAsia="Times New Roman" w:hAnsi="Times New Roman" w:cs="Times New Roman" w:hint="default"/>
      </w:rPr>
    </w:lvl>
    <w:lvl w:ilvl="1" w:tplc="041A0003">
      <w:start w:val="1"/>
      <w:numFmt w:val="bullet"/>
      <w:lvlText w:val="o"/>
      <w:lvlJc w:val="left"/>
      <w:pPr>
        <w:tabs>
          <w:tab w:val="num" w:pos="1785"/>
        </w:tabs>
        <w:ind w:left="1785" w:hanging="360"/>
      </w:pPr>
      <w:rPr>
        <w:rFonts w:ascii="Courier New" w:hAnsi="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2">
    <w:nsid w:val="04416D86"/>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3">
    <w:nsid w:val="08CE0093"/>
    <w:multiLevelType w:val="hybridMultilevel"/>
    <w:tmpl w:val="CEDA15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A660A55"/>
    <w:multiLevelType w:val="hybridMultilevel"/>
    <w:tmpl w:val="B97EA3FC"/>
    <w:lvl w:ilvl="0" w:tplc="041A000F">
      <w:start w:val="1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F5F5AF3"/>
    <w:multiLevelType w:val="hybridMultilevel"/>
    <w:tmpl w:val="575E0704"/>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6">
    <w:nsid w:val="0FC52A2C"/>
    <w:multiLevelType w:val="hybridMultilevel"/>
    <w:tmpl w:val="B950D582"/>
    <w:lvl w:ilvl="0" w:tplc="ABA8D988">
      <w:start w:val="1"/>
      <w:numFmt w:val="bullet"/>
      <w:lvlText w:val="-"/>
      <w:lvlJc w:val="left"/>
      <w:pPr>
        <w:ind w:left="1140" w:hanging="360"/>
      </w:pPr>
      <w:rPr>
        <w:rFonts w:ascii="Times New Roman" w:eastAsiaTheme="minorHAnsi" w:hAnsi="Times New Roman" w:cs="Times New Roman"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7">
    <w:nsid w:val="13281608"/>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8">
    <w:nsid w:val="14524ECC"/>
    <w:multiLevelType w:val="hybridMultilevel"/>
    <w:tmpl w:val="9AB0EF5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AED3E92"/>
    <w:multiLevelType w:val="hybridMultilevel"/>
    <w:tmpl w:val="E5E29D00"/>
    <w:lvl w:ilvl="0" w:tplc="647C82E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1B4679C4"/>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1">
    <w:nsid w:val="1E6F3B88"/>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2">
    <w:nsid w:val="1FE83857"/>
    <w:multiLevelType w:val="hybridMultilevel"/>
    <w:tmpl w:val="5308B37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nsid w:val="254873D7"/>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4">
    <w:nsid w:val="354F51AC"/>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5">
    <w:nsid w:val="3B4C149C"/>
    <w:multiLevelType w:val="hybridMultilevel"/>
    <w:tmpl w:val="95149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E1208D1"/>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7">
    <w:nsid w:val="41FC2F52"/>
    <w:multiLevelType w:val="hybridMultilevel"/>
    <w:tmpl w:val="48425C42"/>
    <w:lvl w:ilvl="0" w:tplc="A7C013CA">
      <w:numFmt w:val="bullet"/>
      <w:lvlText w:val=""/>
      <w:lvlJc w:val="left"/>
      <w:pPr>
        <w:ind w:left="885" w:hanging="360"/>
      </w:pPr>
      <w:rPr>
        <w:rFonts w:ascii="Symbol" w:eastAsia="Symbol" w:hAnsi="Symbol" w:cs="Symbol" w:hint="default"/>
        <w:b w:val="0"/>
        <w:bCs w:val="0"/>
        <w:i w:val="0"/>
        <w:iCs w:val="0"/>
        <w:spacing w:val="0"/>
        <w:w w:val="99"/>
        <w:sz w:val="20"/>
        <w:szCs w:val="20"/>
        <w:lang w:eastAsia="en-US" w:bidi="ar-SA"/>
      </w:rPr>
    </w:lvl>
    <w:lvl w:ilvl="1" w:tplc="923A5B6E">
      <w:numFmt w:val="bullet"/>
      <w:lvlText w:val=""/>
      <w:lvlJc w:val="left"/>
      <w:pPr>
        <w:ind w:left="1243" w:hanging="358"/>
      </w:pPr>
      <w:rPr>
        <w:rFonts w:ascii="Symbol" w:eastAsia="Symbol" w:hAnsi="Symbol" w:cs="Symbol" w:hint="default"/>
        <w:b w:val="0"/>
        <w:bCs w:val="0"/>
        <w:i w:val="0"/>
        <w:iCs w:val="0"/>
        <w:spacing w:val="0"/>
        <w:w w:val="99"/>
        <w:sz w:val="20"/>
        <w:szCs w:val="20"/>
        <w:lang w:eastAsia="en-US" w:bidi="ar-SA"/>
      </w:rPr>
    </w:lvl>
    <w:lvl w:ilvl="2" w:tplc="07442362">
      <w:numFmt w:val="bullet"/>
      <w:lvlText w:val="•"/>
      <w:lvlJc w:val="left"/>
      <w:pPr>
        <w:ind w:left="2157" w:hanging="358"/>
      </w:pPr>
      <w:rPr>
        <w:lang w:eastAsia="en-US" w:bidi="ar-SA"/>
      </w:rPr>
    </w:lvl>
    <w:lvl w:ilvl="3" w:tplc="D2AED514">
      <w:numFmt w:val="bullet"/>
      <w:lvlText w:val="•"/>
      <w:lvlJc w:val="left"/>
      <w:pPr>
        <w:ind w:left="3075" w:hanging="358"/>
      </w:pPr>
      <w:rPr>
        <w:lang w:eastAsia="en-US" w:bidi="ar-SA"/>
      </w:rPr>
    </w:lvl>
    <w:lvl w:ilvl="4" w:tplc="E1AC48AC">
      <w:numFmt w:val="bullet"/>
      <w:lvlText w:val="•"/>
      <w:lvlJc w:val="left"/>
      <w:pPr>
        <w:ind w:left="3992" w:hanging="358"/>
      </w:pPr>
      <w:rPr>
        <w:lang w:eastAsia="en-US" w:bidi="ar-SA"/>
      </w:rPr>
    </w:lvl>
    <w:lvl w:ilvl="5" w:tplc="733A16E6">
      <w:numFmt w:val="bullet"/>
      <w:lvlText w:val="•"/>
      <w:lvlJc w:val="left"/>
      <w:pPr>
        <w:ind w:left="4910" w:hanging="358"/>
      </w:pPr>
      <w:rPr>
        <w:lang w:eastAsia="en-US" w:bidi="ar-SA"/>
      </w:rPr>
    </w:lvl>
    <w:lvl w:ilvl="6" w:tplc="C96CE526">
      <w:numFmt w:val="bullet"/>
      <w:lvlText w:val="•"/>
      <w:lvlJc w:val="left"/>
      <w:pPr>
        <w:ind w:left="5828" w:hanging="358"/>
      </w:pPr>
      <w:rPr>
        <w:lang w:eastAsia="en-US" w:bidi="ar-SA"/>
      </w:rPr>
    </w:lvl>
    <w:lvl w:ilvl="7" w:tplc="906CE76A">
      <w:numFmt w:val="bullet"/>
      <w:lvlText w:val="•"/>
      <w:lvlJc w:val="left"/>
      <w:pPr>
        <w:ind w:left="6745" w:hanging="358"/>
      </w:pPr>
      <w:rPr>
        <w:lang w:eastAsia="en-US" w:bidi="ar-SA"/>
      </w:rPr>
    </w:lvl>
    <w:lvl w:ilvl="8" w:tplc="86CE1212">
      <w:numFmt w:val="bullet"/>
      <w:lvlText w:val="•"/>
      <w:lvlJc w:val="left"/>
      <w:pPr>
        <w:ind w:left="7663" w:hanging="358"/>
      </w:pPr>
      <w:rPr>
        <w:lang w:eastAsia="en-US" w:bidi="ar-SA"/>
      </w:rPr>
    </w:lvl>
  </w:abstractNum>
  <w:abstractNum w:abstractNumId="18">
    <w:nsid w:val="434A41D0"/>
    <w:multiLevelType w:val="hybridMultilevel"/>
    <w:tmpl w:val="0548EB30"/>
    <w:lvl w:ilvl="0" w:tplc="28ACC402">
      <w:start w:val="1"/>
      <w:numFmt w:val="decimal"/>
      <w:lvlText w:val="(%1)"/>
      <w:lvlJc w:val="left"/>
      <w:pPr>
        <w:ind w:left="785" w:hanging="360"/>
      </w:pPr>
      <w:rPr>
        <w:rFonts w:hint="default"/>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7B06C2D"/>
    <w:multiLevelType w:val="hybridMultilevel"/>
    <w:tmpl w:val="094C15B2"/>
    <w:lvl w:ilvl="0" w:tplc="AA645938">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C3B398F"/>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21">
    <w:nsid w:val="50767283"/>
    <w:multiLevelType w:val="hybridMultilevel"/>
    <w:tmpl w:val="DBC00D58"/>
    <w:lvl w:ilvl="0" w:tplc="0D5249E2">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22">
    <w:nsid w:val="555438DE"/>
    <w:multiLevelType w:val="hybridMultilevel"/>
    <w:tmpl w:val="F6665612"/>
    <w:lvl w:ilvl="0" w:tplc="685E59AE">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61473708"/>
    <w:multiLevelType w:val="hybridMultilevel"/>
    <w:tmpl w:val="D7A428D2"/>
    <w:lvl w:ilvl="0" w:tplc="041A0017">
      <w:start w:val="1"/>
      <w:numFmt w:val="lowerLetter"/>
      <w:lvlText w:val="%1)"/>
      <w:lvlJc w:val="lef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nsid w:val="6EA0382C"/>
    <w:multiLevelType w:val="hybridMultilevel"/>
    <w:tmpl w:val="E8FC9736"/>
    <w:lvl w:ilvl="0" w:tplc="01EE6152">
      <w:start w:val="1"/>
      <w:numFmt w:val="bullet"/>
      <w:lvlText w:val="-"/>
      <w:lvlJc w:val="left"/>
      <w:pPr>
        <w:ind w:left="720" w:hanging="360"/>
      </w:pPr>
      <w:rPr>
        <w:rFonts w:ascii="Calibri" w:eastAsiaTheme="minorHAnsi" w:hAnsi="Calibri" w:cs="Calibri"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5">
    <w:nsid w:val="6FFA2464"/>
    <w:multiLevelType w:val="hybridMultilevel"/>
    <w:tmpl w:val="EC18F728"/>
    <w:lvl w:ilvl="0" w:tplc="2BE40F5E">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6">
    <w:nsid w:val="71D42634"/>
    <w:multiLevelType w:val="hybridMultilevel"/>
    <w:tmpl w:val="7A64ACEC"/>
    <w:lvl w:ilvl="0" w:tplc="4EE8A8E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7A4D2D7D"/>
    <w:multiLevelType w:val="hybridMultilevel"/>
    <w:tmpl w:val="77F21BC0"/>
    <w:lvl w:ilvl="0" w:tplc="630A0F8A">
      <w:start w:val="1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7D0F01F4"/>
    <w:multiLevelType w:val="hybridMultilevel"/>
    <w:tmpl w:val="8AAA1E82"/>
    <w:lvl w:ilvl="0" w:tplc="49DA814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num w:numId="1">
    <w:abstractNumId w:val="3"/>
  </w:num>
  <w:num w:numId="2">
    <w:abstractNumId w:val="14"/>
  </w:num>
  <w:num w:numId="3">
    <w:abstractNumId w:val="21"/>
  </w:num>
  <w:num w:numId="4">
    <w:abstractNumId w:val="6"/>
  </w:num>
  <w:num w:numId="5">
    <w:abstractNumId w:val="9"/>
  </w:num>
  <w:num w:numId="6">
    <w:abstractNumId w:val="10"/>
  </w:num>
  <w:num w:numId="7">
    <w:abstractNumId w:val="13"/>
  </w:num>
  <w:num w:numId="8">
    <w:abstractNumId w:val="20"/>
  </w:num>
  <w:num w:numId="9">
    <w:abstractNumId w:val="11"/>
  </w:num>
  <w:num w:numId="10">
    <w:abstractNumId w:val="28"/>
  </w:num>
  <w:num w:numId="11">
    <w:abstractNumId w:val="16"/>
  </w:num>
  <w:num w:numId="12">
    <w:abstractNumId w:val="7"/>
  </w:num>
  <w:num w:numId="13">
    <w:abstractNumId w:val="2"/>
  </w:num>
  <w:num w:numId="14">
    <w:abstractNumId w:val="15"/>
  </w:num>
  <w:num w:numId="15">
    <w:abstractNumId w:val="17"/>
  </w:num>
  <w:num w:numId="16">
    <w:abstractNumId w:val="4"/>
  </w:num>
  <w:num w:numId="17">
    <w:abstractNumId w:val="27"/>
  </w:num>
  <w:num w:numId="18">
    <w:abstractNumId w:val="25"/>
  </w:num>
  <w:num w:numId="19">
    <w:abstractNumId w:val="12"/>
  </w:num>
  <w:num w:numId="20">
    <w:abstractNumId w:val="1"/>
  </w:num>
  <w:num w:numId="21">
    <w:abstractNumId w:val="18"/>
  </w:num>
  <w:num w:numId="22">
    <w:abstractNumId w:val="23"/>
  </w:num>
  <w:num w:numId="23">
    <w:abstractNumId w:val="26"/>
  </w:num>
  <w:num w:numId="24">
    <w:abstractNumId w:val="22"/>
  </w:num>
  <w:num w:numId="25">
    <w:abstractNumId w:val="19"/>
  </w:num>
  <w:num w:numId="26">
    <w:abstractNumId w:val="8"/>
  </w:num>
  <w:num w:numId="27">
    <w:abstractNumId w:val="0"/>
  </w:num>
  <w:num w:numId="28">
    <w:abstractNumId w:val="5"/>
  </w:num>
  <w:num w:numId="2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6858B3"/>
    <w:rsid w:val="00016C2D"/>
    <w:rsid w:val="00027685"/>
    <w:rsid w:val="00031DAB"/>
    <w:rsid w:val="00050C21"/>
    <w:rsid w:val="0005202E"/>
    <w:rsid w:val="0006225C"/>
    <w:rsid w:val="00076C59"/>
    <w:rsid w:val="000801CE"/>
    <w:rsid w:val="000B5901"/>
    <w:rsid w:val="000C172A"/>
    <w:rsid w:val="000C32FD"/>
    <w:rsid w:val="000D09C8"/>
    <w:rsid w:val="000D5915"/>
    <w:rsid w:val="000F3FF3"/>
    <w:rsid w:val="00153AAE"/>
    <w:rsid w:val="00192B33"/>
    <w:rsid w:val="001B4D0A"/>
    <w:rsid w:val="001C2F0F"/>
    <w:rsid w:val="001D05C9"/>
    <w:rsid w:val="001D0AEA"/>
    <w:rsid w:val="001E13F2"/>
    <w:rsid w:val="00204D64"/>
    <w:rsid w:val="00221E90"/>
    <w:rsid w:val="002325AE"/>
    <w:rsid w:val="0023358A"/>
    <w:rsid w:val="002415BF"/>
    <w:rsid w:val="002638C9"/>
    <w:rsid w:val="00263923"/>
    <w:rsid w:val="00283E2E"/>
    <w:rsid w:val="00286200"/>
    <w:rsid w:val="002943BE"/>
    <w:rsid w:val="002946C6"/>
    <w:rsid w:val="00297125"/>
    <w:rsid w:val="002A28A5"/>
    <w:rsid w:val="002A5E24"/>
    <w:rsid w:val="002D3412"/>
    <w:rsid w:val="002E7088"/>
    <w:rsid w:val="002F132A"/>
    <w:rsid w:val="00321A6B"/>
    <w:rsid w:val="0032258D"/>
    <w:rsid w:val="003326F6"/>
    <w:rsid w:val="00333726"/>
    <w:rsid w:val="00334493"/>
    <w:rsid w:val="0035697F"/>
    <w:rsid w:val="00373EAA"/>
    <w:rsid w:val="00382284"/>
    <w:rsid w:val="003859B4"/>
    <w:rsid w:val="00392A60"/>
    <w:rsid w:val="00394BC2"/>
    <w:rsid w:val="003A2C38"/>
    <w:rsid w:val="003F24F6"/>
    <w:rsid w:val="003F2DC5"/>
    <w:rsid w:val="00403012"/>
    <w:rsid w:val="004048B1"/>
    <w:rsid w:val="00410D03"/>
    <w:rsid w:val="004155DD"/>
    <w:rsid w:val="00451DD0"/>
    <w:rsid w:val="00473F35"/>
    <w:rsid w:val="00475173"/>
    <w:rsid w:val="0049326F"/>
    <w:rsid w:val="0049350B"/>
    <w:rsid w:val="004963E3"/>
    <w:rsid w:val="004B5F55"/>
    <w:rsid w:val="004C2C44"/>
    <w:rsid w:val="004C342B"/>
    <w:rsid w:val="004D04A2"/>
    <w:rsid w:val="004E4176"/>
    <w:rsid w:val="004F5755"/>
    <w:rsid w:val="00503CFB"/>
    <w:rsid w:val="00505016"/>
    <w:rsid w:val="005057B7"/>
    <w:rsid w:val="00510753"/>
    <w:rsid w:val="00524E3C"/>
    <w:rsid w:val="00560DBD"/>
    <w:rsid w:val="00580511"/>
    <w:rsid w:val="005B6C27"/>
    <w:rsid w:val="005C0014"/>
    <w:rsid w:val="005D0D99"/>
    <w:rsid w:val="005D6C5C"/>
    <w:rsid w:val="005F648B"/>
    <w:rsid w:val="00601043"/>
    <w:rsid w:val="00615993"/>
    <w:rsid w:val="006224A8"/>
    <w:rsid w:val="006229AF"/>
    <w:rsid w:val="00634B05"/>
    <w:rsid w:val="006610D2"/>
    <w:rsid w:val="00673538"/>
    <w:rsid w:val="00674C7A"/>
    <w:rsid w:val="006858B3"/>
    <w:rsid w:val="00687677"/>
    <w:rsid w:val="0069279F"/>
    <w:rsid w:val="00694C41"/>
    <w:rsid w:val="006C3997"/>
    <w:rsid w:val="006F0099"/>
    <w:rsid w:val="006F3D08"/>
    <w:rsid w:val="006F7D05"/>
    <w:rsid w:val="0070450B"/>
    <w:rsid w:val="00704D0A"/>
    <w:rsid w:val="007432F0"/>
    <w:rsid w:val="00756946"/>
    <w:rsid w:val="00761E3E"/>
    <w:rsid w:val="00776CB7"/>
    <w:rsid w:val="00787189"/>
    <w:rsid w:val="00787CF7"/>
    <w:rsid w:val="007A570A"/>
    <w:rsid w:val="007E42DE"/>
    <w:rsid w:val="007E482E"/>
    <w:rsid w:val="007F1547"/>
    <w:rsid w:val="008010DC"/>
    <w:rsid w:val="00804281"/>
    <w:rsid w:val="00817E3D"/>
    <w:rsid w:val="008304F2"/>
    <w:rsid w:val="00833833"/>
    <w:rsid w:val="00833A29"/>
    <w:rsid w:val="00837A4B"/>
    <w:rsid w:val="00842292"/>
    <w:rsid w:val="008453BA"/>
    <w:rsid w:val="00850866"/>
    <w:rsid w:val="00862FBF"/>
    <w:rsid w:val="008664BF"/>
    <w:rsid w:val="00866C72"/>
    <w:rsid w:val="00873367"/>
    <w:rsid w:val="00874D55"/>
    <w:rsid w:val="008828ED"/>
    <w:rsid w:val="008A7D85"/>
    <w:rsid w:val="008B1ECA"/>
    <w:rsid w:val="008C32C5"/>
    <w:rsid w:val="008D097B"/>
    <w:rsid w:val="008D2BD3"/>
    <w:rsid w:val="008E7196"/>
    <w:rsid w:val="008F36C9"/>
    <w:rsid w:val="00903654"/>
    <w:rsid w:val="00904C08"/>
    <w:rsid w:val="00905B25"/>
    <w:rsid w:val="00907808"/>
    <w:rsid w:val="0091451E"/>
    <w:rsid w:val="00917547"/>
    <w:rsid w:val="00927576"/>
    <w:rsid w:val="00932E2D"/>
    <w:rsid w:val="00936DCA"/>
    <w:rsid w:val="00943DAC"/>
    <w:rsid w:val="00947FF3"/>
    <w:rsid w:val="00955919"/>
    <w:rsid w:val="0096337C"/>
    <w:rsid w:val="00966C76"/>
    <w:rsid w:val="0097047E"/>
    <w:rsid w:val="00973DF4"/>
    <w:rsid w:val="00974B9E"/>
    <w:rsid w:val="009A0615"/>
    <w:rsid w:val="009A7C28"/>
    <w:rsid w:val="009C02EE"/>
    <w:rsid w:val="009D1AB1"/>
    <w:rsid w:val="009D27E2"/>
    <w:rsid w:val="009D73A4"/>
    <w:rsid w:val="009E2945"/>
    <w:rsid w:val="009E41A4"/>
    <w:rsid w:val="00A0605E"/>
    <w:rsid w:val="00A12FA7"/>
    <w:rsid w:val="00A15402"/>
    <w:rsid w:val="00A21AAC"/>
    <w:rsid w:val="00A31FBD"/>
    <w:rsid w:val="00A42C61"/>
    <w:rsid w:val="00A44432"/>
    <w:rsid w:val="00A632F8"/>
    <w:rsid w:val="00A649DF"/>
    <w:rsid w:val="00A64F3F"/>
    <w:rsid w:val="00A666D5"/>
    <w:rsid w:val="00A91F22"/>
    <w:rsid w:val="00A9235E"/>
    <w:rsid w:val="00AA0D53"/>
    <w:rsid w:val="00AA68EF"/>
    <w:rsid w:val="00AB2B3A"/>
    <w:rsid w:val="00AB35EB"/>
    <w:rsid w:val="00AD45AA"/>
    <w:rsid w:val="00AD4F76"/>
    <w:rsid w:val="00AE3484"/>
    <w:rsid w:val="00AF24E2"/>
    <w:rsid w:val="00B04A9B"/>
    <w:rsid w:val="00B12E62"/>
    <w:rsid w:val="00B26E14"/>
    <w:rsid w:val="00B32A53"/>
    <w:rsid w:val="00B47FCC"/>
    <w:rsid w:val="00B56517"/>
    <w:rsid w:val="00B6424E"/>
    <w:rsid w:val="00B7092B"/>
    <w:rsid w:val="00B770D6"/>
    <w:rsid w:val="00BA5025"/>
    <w:rsid w:val="00BB7363"/>
    <w:rsid w:val="00BD2D3A"/>
    <w:rsid w:val="00BD512C"/>
    <w:rsid w:val="00BD71CC"/>
    <w:rsid w:val="00BE1F4D"/>
    <w:rsid w:val="00C016C6"/>
    <w:rsid w:val="00C07CDF"/>
    <w:rsid w:val="00C36261"/>
    <w:rsid w:val="00C9295E"/>
    <w:rsid w:val="00C929EC"/>
    <w:rsid w:val="00C9353E"/>
    <w:rsid w:val="00C95DD8"/>
    <w:rsid w:val="00CC03BA"/>
    <w:rsid w:val="00CC4F79"/>
    <w:rsid w:val="00CF0C31"/>
    <w:rsid w:val="00D00E18"/>
    <w:rsid w:val="00D03F69"/>
    <w:rsid w:val="00D14844"/>
    <w:rsid w:val="00D17FC2"/>
    <w:rsid w:val="00D21C3C"/>
    <w:rsid w:val="00D2234B"/>
    <w:rsid w:val="00D223D7"/>
    <w:rsid w:val="00D32EBE"/>
    <w:rsid w:val="00D714A0"/>
    <w:rsid w:val="00D814B1"/>
    <w:rsid w:val="00D9383D"/>
    <w:rsid w:val="00D97364"/>
    <w:rsid w:val="00DB37BE"/>
    <w:rsid w:val="00DC5B86"/>
    <w:rsid w:val="00DD3077"/>
    <w:rsid w:val="00DD3281"/>
    <w:rsid w:val="00DD5CE5"/>
    <w:rsid w:val="00DE376C"/>
    <w:rsid w:val="00DF3CB8"/>
    <w:rsid w:val="00E00D44"/>
    <w:rsid w:val="00E01D13"/>
    <w:rsid w:val="00E137A1"/>
    <w:rsid w:val="00E442D7"/>
    <w:rsid w:val="00E45984"/>
    <w:rsid w:val="00E518A9"/>
    <w:rsid w:val="00E54D59"/>
    <w:rsid w:val="00E661C3"/>
    <w:rsid w:val="00E67761"/>
    <w:rsid w:val="00E70541"/>
    <w:rsid w:val="00E74F8B"/>
    <w:rsid w:val="00E775A2"/>
    <w:rsid w:val="00E86EE1"/>
    <w:rsid w:val="00E90F52"/>
    <w:rsid w:val="00E977A9"/>
    <w:rsid w:val="00EA4717"/>
    <w:rsid w:val="00EA710A"/>
    <w:rsid w:val="00EB2F20"/>
    <w:rsid w:val="00EB372F"/>
    <w:rsid w:val="00EB493B"/>
    <w:rsid w:val="00EB6A23"/>
    <w:rsid w:val="00EC2453"/>
    <w:rsid w:val="00EC5AD4"/>
    <w:rsid w:val="00ED70C7"/>
    <w:rsid w:val="00EF3A55"/>
    <w:rsid w:val="00F05241"/>
    <w:rsid w:val="00F067DD"/>
    <w:rsid w:val="00F12A8A"/>
    <w:rsid w:val="00F145A5"/>
    <w:rsid w:val="00F16A10"/>
    <w:rsid w:val="00F301CE"/>
    <w:rsid w:val="00F34E9B"/>
    <w:rsid w:val="00F45DEA"/>
    <w:rsid w:val="00F50DC6"/>
    <w:rsid w:val="00F63C19"/>
    <w:rsid w:val="00F71F7F"/>
    <w:rsid w:val="00F84DF5"/>
    <w:rsid w:val="00F979E5"/>
    <w:rsid w:val="00FA078E"/>
    <w:rsid w:val="00FA40A6"/>
    <w:rsid w:val="00FB401F"/>
    <w:rsid w:val="00FD3065"/>
    <w:rsid w:val="00FD50CD"/>
    <w:rsid w:val="00FD6E0C"/>
    <w:rsid w:val="00FF61E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8B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58B3"/>
  </w:style>
  <w:style w:type="paragraph" w:styleId="Footer">
    <w:name w:val="footer"/>
    <w:basedOn w:val="Normal"/>
    <w:link w:val="FooterChar"/>
    <w:uiPriority w:val="99"/>
    <w:unhideWhenUsed/>
    <w:rsid w:val="006858B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58B3"/>
  </w:style>
  <w:style w:type="paragraph" w:styleId="ListParagraph">
    <w:name w:val="List Paragraph"/>
    <w:basedOn w:val="Normal"/>
    <w:uiPriority w:val="34"/>
    <w:qFormat/>
    <w:rsid w:val="006224A8"/>
    <w:pPr>
      <w:ind w:left="720"/>
      <w:contextualSpacing/>
    </w:pPr>
  </w:style>
  <w:style w:type="paragraph" w:styleId="BodyText">
    <w:name w:val="Body Text"/>
    <w:basedOn w:val="Normal"/>
    <w:link w:val="BodyTextChar"/>
    <w:rsid w:val="00F63C19"/>
    <w:pPr>
      <w:spacing w:after="0" w:line="240" w:lineRule="auto"/>
      <w:jc w:val="both"/>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rsid w:val="00F63C19"/>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D21C3C"/>
    <w:rPr>
      <w:sz w:val="16"/>
      <w:szCs w:val="16"/>
    </w:rPr>
  </w:style>
  <w:style w:type="paragraph" w:styleId="CommentText">
    <w:name w:val="annotation text"/>
    <w:basedOn w:val="Normal"/>
    <w:link w:val="CommentTextChar"/>
    <w:uiPriority w:val="99"/>
    <w:semiHidden/>
    <w:unhideWhenUsed/>
    <w:rsid w:val="00D21C3C"/>
    <w:pPr>
      <w:spacing w:line="240" w:lineRule="auto"/>
    </w:pPr>
    <w:rPr>
      <w:sz w:val="20"/>
      <w:szCs w:val="20"/>
    </w:rPr>
  </w:style>
  <w:style w:type="character" w:customStyle="1" w:styleId="CommentTextChar">
    <w:name w:val="Comment Text Char"/>
    <w:basedOn w:val="DefaultParagraphFont"/>
    <w:link w:val="CommentText"/>
    <w:uiPriority w:val="99"/>
    <w:semiHidden/>
    <w:rsid w:val="00D21C3C"/>
    <w:rPr>
      <w:sz w:val="20"/>
      <w:szCs w:val="20"/>
    </w:rPr>
  </w:style>
  <w:style w:type="paragraph" w:styleId="CommentSubject">
    <w:name w:val="annotation subject"/>
    <w:basedOn w:val="CommentText"/>
    <w:next w:val="CommentText"/>
    <w:link w:val="CommentSubjectChar"/>
    <w:uiPriority w:val="99"/>
    <w:semiHidden/>
    <w:unhideWhenUsed/>
    <w:rsid w:val="00D21C3C"/>
    <w:rPr>
      <w:b/>
      <w:bCs/>
    </w:rPr>
  </w:style>
  <w:style w:type="character" w:customStyle="1" w:styleId="CommentSubjectChar">
    <w:name w:val="Comment Subject Char"/>
    <w:basedOn w:val="CommentTextChar"/>
    <w:link w:val="CommentSubject"/>
    <w:uiPriority w:val="99"/>
    <w:semiHidden/>
    <w:rsid w:val="00D21C3C"/>
    <w:rPr>
      <w:b/>
      <w:bCs/>
      <w:sz w:val="20"/>
      <w:szCs w:val="20"/>
    </w:rPr>
  </w:style>
  <w:style w:type="paragraph" w:styleId="BalloonText">
    <w:name w:val="Balloon Text"/>
    <w:basedOn w:val="Normal"/>
    <w:link w:val="BalloonTextChar"/>
    <w:uiPriority w:val="99"/>
    <w:semiHidden/>
    <w:unhideWhenUsed/>
    <w:rsid w:val="00D21C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C3C"/>
    <w:rPr>
      <w:rFonts w:ascii="Segoe UI" w:hAnsi="Segoe UI" w:cs="Segoe UI"/>
      <w:sz w:val="18"/>
      <w:szCs w:val="18"/>
    </w:rPr>
  </w:style>
  <w:style w:type="character" w:styleId="Emphasis">
    <w:name w:val="Emphasis"/>
    <w:qFormat/>
    <w:rsid w:val="00E86EE1"/>
    <w:rPr>
      <w:i/>
      <w:iCs/>
    </w:rPr>
  </w:style>
  <w:style w:type="paragraph" w:styleId="BodyTextIndent">
    <w:name w:val="Body Text Indent"/>
    <w:basedOn w:val="Normal"/>
    <w:link w:val="BodyTextIndentChar"/>
    <w:uiPriority w:val="99"/>
    <w:semiHidden/>
    <w:unhideWhenUsed/>
    <w:rsid w:val="000C32FD"/>
    <w:pPr>
      <w:spacing w:after="120"/>
      <w:ind w:left="283"/>
    </w:pPr>
  </w:style>
  <w:style w:type="character" w:customStyle="1" w:styleId="BodyTextIndentChar">
    <w:name w:val="Body Text Indent Char"/>
    <w:basedOn w:val="DefaultParagraphFont"/>
    <w:link w:val="BodyTextIndent"/>
    <w:uiPriority w:val="99"/>
    <w:semiHidden/>
    <w:rsid w:val="000C32FD"/>
  </w:style>
  <w:style w:type="paragraph" w:styleId="BodyText2">
    <w:name w:val="Body Text 2"/>
    <w:basedOn w:val="Normal"/>
    <w:link w:val="BodyText2Char"/>
    <w:uiPriority w:val="99"/>
    <w:semiHidden/>
    <w:unhideWhenUsed/>
    <w:rsid w:val="00905B25"/>
    <w:pPr>
      <w:spacing w:after="120" w:line="480" w:lineRule="auto"/>
    </w:pPr>
  </w:style>
  <w:style w:type="character" w:customStyle="1" w:styleId="BodyText2Char">
    <w:name w:val="Body Text 2 Char"/>
    <w:basedOn w:val="DefaultParagraphFont"/>
    <w:link w:val="BodyText2"/>
    <w:uiPriority w:val="99"/>
    <w:semiHidden/>
    <w:rsid w:val="00905B25"/>
  </w:style>
  <w:style w:type="paragraph" w:styleId="NoSpacing">
    <w:name w:val="No Spacing"/>
    <w:uiPriority w:val="1"/>
    <w:qFormat/>
    <w:rsid w:val="00B26E14"/>
    <w:pPr>
      <w:spacing w:after="0" w:line="240" w:lineRule="auto"/>
    </w:pPr>
  </w:style>
</w:styles>
</file>

<file path=word/webSettings.xml><?xml version="1.0" encoding="utf-8"?>
<w:webSettings xmlns:r="http://schemas.openxmlformats.org/officeDocument/2006/relationships" xmlns:w="http://schemas.openxmlformats.org/wordprocessingml/2006/main">
  <w:divs>
    <w:div w:id="1038164501">
      <w:bodyDiv w:val="1"/>
      <w:marLeft w:val="0"/>
      <w:marRight w:val="0"/>
      <w:marTop w:val="0"/>
      <w:marBottom w:val="0"/>
      <w:divBdr>
        <w:top w:val="none" w:sz="0" w:space="0" w:color="auto"/>
        <w:left w:val="none" w:sz="0" w:space="0" w:color="auto"/>
        <w:bottom w:val="none" w:sz="0" w:space="0" w:color="auto"/>
        <w:right w:val="none" w:sz="0" w:space="0" w:color="auto"/>
      </w:divBdr>
    </w:div>
    <w:div w:id="1649675030">
      <w:bodyDiv w:val="1"/>
      <w:marLeft w:val="0"/>
      <w:marRight w:val="0"/>
      <w:marTop w:val="0"/>
      <w:marBottom w:val="0"/>
      <w:divBdr>
        <w:top w:val="none" w:sz="0" w:space="0" w:color="auto"/>
        <w:left w:val="none" w:sz="0" w:space="0" w:color="auto"/>
        <w:bottom w:val="none" w:sz="0" w:space="0" w:color="auto"/>
        <w:right w:val="none" w:sz="0" w:space="0" w:color="auto"/>
      </w:divBdr>
    </w:div>
    <w:div w:id="172452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75189-59CD-4DA6-B465-745A64CE0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34</Pages>
  <Words>8428</Words>
  <Characters>48045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13</cp:revision>
  <cp:lastPrinted>2026-01-19T06:30:00Z</cp:lastPrinted>
  <dcterms:created xsi:type="dcterms:W3CDTF">2026-10-13T12:57:00Z</dcterms:created>
  <dcterms:modified xsi:type="dcterms:W3CDTF">2026-11-05T12:23:00Z</dcterms:modified>
</cp:coreProperties>
</file>