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Pr="006F0D6B" w:rsidRDefault="006F0D6B" w:rsidP="006F0D6B">
      <w:pPr>
        <w:jc w:val="center"/>
        <w:rPr>
          <w:rFonts w:ascii="Arial Rounded MT Bold" w:hAnsi="Arial Rounded MT Bold"/>
          <w:sz w:val="36"/>
          <w:szCs w:val="36"/>
        </w:rPr>
      </w:pPr>
      <w:r w:rsidRPr="006F0D6B">
        <w:rPr>
          <w:rFonts w:ascii="Arial Rounded MT Bold" w:hAnsi="Arial Rounded MT Bold"/>
          <w:sz w:val="36"/>
          <w:szCs w:val="36"/>
        </w:rPr>
        <w:t>POSLOVNIK O RADU OP</w:t>
      </w:r>
      <w:r w:rsidRPr="006F0D6B">
        <w:rPr>
          <w:rFonts w:ascii="Calibri" w:hAnsi="Calibri" w:cs="Calibri"/>
          <w:sz w:val="36"/>
          <w:szCs w:val="36"/>
        </w:rPr>
        <w:t>Ć</w:t>
      </w:r>
      <w:r w:rsidRPr="006F0D6B">
        <w:rPr>
          <w:rFonts w:ascii="Arial Rounded MT Bold" w:hAnsi="Arial Rounded MT Bold"/>
          <w:sz w:val="36"/>
          <w:szCs w:val="36"/>
        </w:rPr>
        <w:t xml:space="preserve">INSKE IZBORNE KOMISIJE </w:t>
      </w:r>
    </w:p>
    <w:p w:rsidR="006F0D6B" w:rsidRPr="006F0D6B" w:rsidRDefault="006F0D6B" w:rsidP="006F0D6B">
      <w:pPr>
        <w:jc w:val="center"/>
        <w:rPr>
          <w:rFonts w:ascii="Arial Rounded MT Bold" w:hAnsi="Arial Rounded MT Bold"/>
          <w:sz w:val="36"/>
          <w:szCs w:val="36"/>
        </w:rPr>
      </w:pPr>
      <w:r w:rsidRPr="006F0D6B">
        <w:rPr>
          <w:rFonts w:ascii="Arial Rounded MT Bold" w:hAnsi="Arial Rounded MT Bold"/>
          <w:sz w:val="36"/>
          <w:szCs w:val="36"/>
        </w:rPr>
        <w:t>001 VELIKA KLADUŠA</w:t>
      </w:r>
    </w:p>
    <w:p w:rsidR="006F0D6B" w:rsidRDefault="006F0D6B" w:rsidP="006F0D6B">
      <w:pPr>
        <w:jc w:val="center"/>
      </w:pPr>
    </w:p>
    <w:p w:rsidR="006F0D6B" w:rsidRDefault="006F0D6B" w:rsidP="006F0D6B">
      <w:pPr>
        <w:jc w:val="center"/>
      </w:pPr>
    </w:p>
    <w:p w:rsidR="006F0D6B" w:rsidRDefault="006F0D6B" w:rsidP="006F0D6B">
      <w:pPr>
        <w:jc w:val="center"/>
      </w:pPr>
    </w:p>
    <w:p w:rsidR="006F0D6B" w:rsidRDefault="006F0D6B" w:rsidP="006F0D6B">
      <w:pPr>
        <w:jc w:val="center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Default="006F0D6B" w:rsidP="00E06079">
      <w:pPr>
        <w:jc w:val="both"/>
      </w:pPr>
    </w:p>
    <w:p w:rsidR="006F0D6B" w:rsidRPr="006F0D6B" w:rsidRDefault="006F0D6B" w:rsidP="006F0D6B">
      <w:pPr>
        <w:tabs>
          <w:tab w:val="left" w:pos="3870"/>
        </w:tabs>
        <w:jc w:val="center"/>
        <w:rPr>
          <w:rFonts w:ascii="Arial Rounded MT Bold" w:hAnsi="Arial Rounded MT Bold"/>
        </w:rPr>
      </w:pPr>
      <w:r w:rsidRPr="006F0D6B">
        <w:rPr>
          <w:rFonts w:ascii="Arial Rounded MT Bold" w:hAnsi="Arial Rounded MT Bold"/>
        </w:rPr>
        <w:t>Velika Kladuša, maj 2024. godine</w:t>
      </w:r>
    </w:p>
    <w:p w:rsidR="006F0D6B" w:rsidRDefault="006F0D6B" w:rsidP="00E06079">
      <w:pPr>
        <w:jc w:val="both"/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2471AC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Na osnovu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lana 3. Upustva o na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inu rada i izvje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>tavanja izborne komisije osnovne izborne jedinice u Bosni i Hercegovini broj: 05-1-02-2-622-1/22 od 04.05.2022. godine, Izborna komisija Velika Kladuša na sjednici od 09.05.2024. godine donijela je:</w:t>
      </w:r>
    </w:p>
    <w:p w:rsidR="002471AC" w:rsidRPr="001D28CF" w:rsidRDefault="002471AC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POSLOVNIK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o radu Op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inske izborne komisije Velika Kladuša</w:t>
      </w: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AE776F" w:rsidRPr="001D28CF" w:rsidRDefault="006F0D6B" w:rsidP="00AE776F">
      <w:pPr>
        <w:jc w:val="center"/>
        <w:rPr>
          <w:rFonts w:ascii="Arial Rounded MT Bold" w:hAnsi="Arial Rounded MT Bold"/>
          <w:u w:val="single"/>
        </w:rPr>
      </w:pPr>
      <w:r w:rsidRPr="001D28CF">
        <w:rPr>
          <w:rFonts w:ascii="Arial Rounded MT Bold" w:hAnsi="Arial Rounded MT Bold"/>
          <w:u w:val="single"/>
        </w:rPr>
        <w:t>POGLAVLJE I</w:t>
      </w:r>
    </w:p>
    <w:p w:rsidR="00AE776F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UVODNE NAPOMENE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1.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(Predmet)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Poslovnikom Op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inske izborne komisije Velika Kladuša (u daljem tekstu: Poslovnik), ure</w:t>
      </w:r>
      <w:r w:rsidRPr="001D28CF">
        <w:rPr>
          <w:rFonts w:ascii="Calibri" w:hAnsi="Calibri" w:cs="Calibri"/>
        </w:rPr>
        <w:t>đ</w:t>
      </w:r>
      <w:r w:rsidRPr="001D28CF">
        <w:rPr>
          <w:rFonts w:ascii="Arial Rounded MT Bold" w:hAnsi="Arial Rounded MT Bold"/>
        </w:rPr>
        <w:t>uje se, u skladu sa zakonom i drugim propisima, organizacija, na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in rada, javnost i druga pitanja od zna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aja za rad Op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inske izborne komisije Velika Kladuša (u daljem tekstu: izborna komisija).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2.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(Status komisije)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(1) Izborna komisija je samostaln, nezavisan i nepristrasan organ u svom radu.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(2) Izborna komisija ostvaruje svoja prava i du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nosti u skladu sa Ustavom, zakonom, ovim Poslovnikom i drugim aktima.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3.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(Sjedište, pe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at i znak komisije)</w:t>
      </w:r>
    </w:p>
    <w:p w:rsidR="002471AC" w:rsidRPr="001D28CF" w:rsidRDefault="002471AC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(1) Sjedište izborne komisije je u Velikoj Kladuši, zgrada Jedinstvenog op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inskog organa uprave, ulica Hamdije Pozderca 3.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(2) Izborna komisija za </w:t>
      </w:r>
      <w:r w:rsidR="002471AC">
        <w:rPr>
          <w:rFonts w:ascii="Arial Rounded MT Bold" w:hAnsi="Arial Rounded MT Bold"/>
        </w:rPr>
        <w:t>o</w:t>
      </w:r>
      <w:r w:rsidRPr="001D28CF">
        <w:rPr>
          <w:rFonts w:ascii="Arial Rounded MT Bold" w:hAnsi="Arial Rounded MT Bold"/>
        </w:rPr>
        <w:t>vjeru podnesaka iz svoje nadle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nosti koristi pe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at Op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inskog vije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a Op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ine Velika Kladu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>a.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4.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(Jezik i pismo)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U radu izborne komisije osigurava se ravnopravna upotreba jezika i pisma koja su, u skladu sa odredbama Ustava BiH, u slu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benoj upotrebi u BiH.</w:t>
      </w: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  <w:u w:val="single"/>
        </w:rPr>
      </w:pPr>
      <w:r w:rsidRPr="001D28CF">
        <w:rPr>
          <w:rFonts w:ascii="Arial Rounded MT Bold" w:hAnsi="Arial Rounded MT Bold"/>
          <w:u w:val="single"/>
        </w:rPr>
        <w:t>POGLAVLJE II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IZBORNE KOMISIJE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5.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(Prava i du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 xml:space="preserve">nosti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lana izborne komisije)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(1)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izborne komisije ima pravo i du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nost: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a) da 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estvuje u radu i odlu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ivanju i doprinosi pronala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enju rje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>enja i dono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>enju odluka kojima se osigurava izvršavanje zakonskih nadle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nosti izborne komisije,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b) da provodi odluke i zaklju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ke Centralne izborne komisije i drugih nadle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nih organa,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lastRenderedPageBreak/>
        <w:t xml:space="preserve">c) da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uva 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avnu, slu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benu ili poslovnu tajnu i povjerljive podatke, u skladu sa Zakonom,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d) da bude pravovremeno i redovno obavještavan o svim pitanjima o kojim raspravlja i odlu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uje izborna komisija, odnosno o svim pitanjima zna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ajnim za ostvarivanje funkcija izborne komisije,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e) da mu se omogu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i uvid u svu dolaznu i odlaznu po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>tu i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f) da vrši i druge poslove i zadatke u skladu sa Ustavom, zakonom i drugim aktima.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(2) Prava iz stava (1) ovog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 xml:space="preserve">lana,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izborne komisije ostvaruje i u slu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aju odsutnosti, a obaveze po mogu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nosti.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  <w:u w:val="single"/>
        </w:rPr>
      </w:pPr>
      <w:r w:rsidRPr="001D28CF">
        <w:rPr>
          <w:rFonts w:ascii="Arial Rounded MT Bold" w:hAnsi="Arial Rounded MT Bold"/>
          <w:u w:val="single"/>
        </w:rPr>
        <w:t>POGLAVLJE III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RAD IZBORNE KOMISIJE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6.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(Predsjednik izborne komisije)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Predsjednik izborne komisije organizira, rukovodi i nadzire rad izborne komisije, zakazuje predsjedava sjednicama izborne komisije, predstavlja izbornu komisiju, potpisuje odluke i druge akte izborne komisije, stara se o ostvarivanju saradnje sa drugim organima i vrši i druge du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nosti predvi</w:t>
      </w:r>
      <w:r w:rsidRPr="001D28CF">
        <w:rPr>
          <w:rFonts w:ascii="Calibri" w:hAnsi="Calibri" w:cs="Calibri"/>
        </w:rPr>
        <w:t>đ</w:t>
      </w:r>
      <w:r w:rsidRPr="001D28CF">
        <w:rPr>
          <w:rFonts w:ascii="Arial Rounded MT Bold" w:hAnsi="Arial Rounded MT Bold"/>
        </w:rPr>
        <w:t>ene zakonom, ovim Poslovnikom i aktima Centralne izborne komisije.</w:t>
      </w:r>
    </w:p>
    <w:p w:rsidR="006F0D6B" w:rsidRDefault="006F0D6B" w:rsidP="006F0D6B">
      <w:pPr>
        <w:jc w:val="center"/>
        <w:rPr>
          <w:rFonts w:ascii="Calibri" w:hAnsi="Calibri" w:cs="Calibri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7.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(Izbor predsjednika i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lanova izborne komisije)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(1) Predsjednik i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izborne komisije biraju se u skladu sa Izbornim zakonom BiH.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(2) Ukoliko predsjednik izborne komisije bude sprije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en da obavlja svoju du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 xml:space="preserve">nost, zamjenjuje ga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izborne komisije kojeg sam predsjednik ovlasti putem pismenog ovlaštenja.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(3) Ako je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izborne komisije du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e odsutan iz neopravdanih razloga, tako da onemogu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ava rad izborne komisije ili kr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>i odredbe zakona koje provodi Centralna izborna komisija BiH ili druge propise tako da ne mo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e obavljati funkciju iz razloga utvr</w:t>
      </w:r>
      <w:r w:rsidRPr="001D28CF">
        <w:rPr>
          <w:rFonts w:ascii="Calibri" w:hAnsi="Calibri" w:cs="Calibri"/>
        </w:rPr>
        <w:t>đ</w:t>
      </w:r>
      <w:r w:rsidRPr="001D28CF">
        <w:rPr>
          <w:rFonts w:ascii="Arial Rounded MT Bold" w:hAnsi="Arial Rounded MT Bold"/>
        </w:rPr>
        <w:t xml:space="preserve">enih zakonom, izborna komisija 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e o tome obavijestiti nadle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ni organ.</w:t>
      </w:r>
    </w:p>
    <w:p w:rsidR="002471AC" w:rsidRPr="001D28CF" w:rsidRDefault="002471AC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8.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(Ostavka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lanova izborne komisije)</w:t>
      </w:r>
    </w:p>
    <w:p w:rsidR="002471AC" w:rsidRPr="001D28CF" w:rsidRDefault="002471AC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(1)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izborne komisije mo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e podnijeti ostavku na du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nost u izbornoj komisiji. Ostavka se podnosi u pisanoj formi nadle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nom organu.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  <w:u w:val="single"/>
        </w:rPr>
      </w:pPr>
      <w:r w:rsidRPr="001D28CF">
        <w:rPr>
          <w:rFonts w:ascii="Arial Rounded MT Bold" w:hAnsi="Arial Rounded MT Bold"/>
          <w:u w:val="single"/>
        </w:rPr>
        <w:t>POGLAVLJE IV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SJEDNICE IZBORNE KOMISIJE</w:t>
      </w:r>
    </w:p>
    <w:p w:rsidR="002471AC" w:rsidRPr="001D28CF" w:rsidRDefault="002471AC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9 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(Sjednice izborne komisije)</w:t>
      </w:r>
    </w:p>
    <w:p w:rsidR="002471AC" w:rsidRPr="001D28CF" w:rsidRDefault="002471AC" w:rsidP="006F0D6B">
      <w:pPr>
        <w:jc w:val="center"/>
        <w:rPr>
          <w:rFonts w:ascii="Arial Rounded MT Bold" w:hAnsi="Arial Rounded MT Bold"/>
        </w:rPr>
      </w:pP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(1) Izborna komisija sjednice odr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ava po potrebi u sjedi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>tu izborne komisije, a izuzetno i van sjedišta izborne komisije.</w:t>
      </w: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(2) Sjednice izborne komisije se u toku Kalendarske godine ozna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avaju rednim brojem.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lastRenderedPageBreak/>
        <w:t>Č</w:t>
      </w:r>
      <w:r w:rsidRPr="001D28CF">
        <w:rPr>
          <w:rFonts w:ascii="Arial Rounded MT Bold" w:hAnsi="Arial Rounded MT Bold"/>
        </w:rPr>
        <w:t>lan 10.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(Sazivanje sjednice)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Sjednice izborne komisije saziva predsjednik izborne komisije pisanim putem ili putem telefona.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11.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(Poziv na sjednicu)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(1) Poziv na sjednicu izborne komisije sadr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i: datum, vrijeme i mjesto odr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 xml:space="preserve">avanja sjednice, prijedlog dnevnog reda, obavještenje o tome koji su materijali dostavljeni ranije, koji se materijal dostavlja uz poziv, a koji 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e biti dostavljeni naknadno, kao i druga obavještenja i napomene od zna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aja za odr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avanje sjednice.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(2) Poziv za sjednicu izborne komisije, sa odgovaraju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 xml:space="preserve">im materijalom, dostavlja se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lanu izborne komisije blagovremeno, a izuzetno zbog kratkih rokova i na samoj sjednici.</w:t>
      </w: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12.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(Elektronska sjednica)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(1) U slu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aju nemogu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nosti sazivanja i odr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avanja redovne/vanredne sjednice, odnosno osiguranja fizi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 xml:space="preserve">kog prisustva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 xml:space="preserve">lanova </w:t>
      </w:r>
      <w:r w:rsidR="002471AC" w:rsidRPr="002471AC">
        <w:rPr>
          <w:rFonts w:ascii="Arial Rounded MT Bold" w:hAnsi="Arial Rounded MT Bold"/>
        </w:rPr>
        <w:t>Op</w:t>
      </w:r>
      <w:r w:rsidR="002471AC" w:rsidRPr="002471AC">
        <w:rPr>
          <w:rFonts w:ascii="Calibri" w:hAnsi="Calibri" w:cs="Calibri"/>
        </w:rPr>
        <w:t>ć</w:t>
      </w:r>
      <w:r w:rsidR="002471AC" w:rsidRPr="002471AC">
        <w:rPr>
          <w:rFonts w:ascii="Arial Rounded MT Bold" w:hAnsi="Arial Rounded MT Bold" w:cs="Calibri"/>
        </w:rPr>
        <w:t>inaske</w:t>
      </w:r>
      <w:r w:rsidRPr="002471AC">
        <w:rPr>
          <w:rFonts w:ascii="Arial Rounded MT Bold" w:hAnsi="Arial Rounded MT Bold"/>
        </w:rPr>
        <w:t xml:space="preserve"> i</w:t>
      </w:r>
      <w:r w:rsidRPr="001D28CF">
        <w:rPr>
          <w:rFonts w:ascii="Arial Rounded MT Bold" w:hAnsi="Arial Rounded MT Bold"/>
        </w:rPr>
        <w:t>zborne komisije, predsjednik mo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e sazvati i odr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ati elektronsku sjednicu izborne komisije.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(2) Elektronska sjednica se odr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ava na na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 xml:space="preserve">in da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koji se nalazi van sjedi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>ta izborne komisije mo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e odlu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ivati i glasati sljede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im putem: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- usmeno na telefonski poziv,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- putem aplikacije viber,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- e-maila,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- ili na drugi na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in koji u tom momentu bude dostupan i omogu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 xml:space="preserve">avao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lanu Op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inske izborne komisije da izrazi svoju volju po ta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ki ili ta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 xml:space="preserve">kama dnevnog reda, a drugi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lanovi izborne komisije to odobre prethodnim glasanjem.</w:t>
      </w:r>
    </w:p>
    <w:p w:rsidR="00AE776F" w:rsidRDefault="00AE776F" w:rsidP="006F0D6B">
      <w:pPr>
        <w:jc w:val="both"/>
        <w:rPr>
          <w:rFonts w:ascii="Arial Rounded MT Bold" w:hAnsi="Arial Rounded MT Bold"/>
        </w:rPr>
      </w:pP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13.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(Predlaganje novih ta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aka dnevnog reda)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izborne komisije ima pravo predlo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iti novu ta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 xml:space="preserve">ku u prijedlog dnevnog reda u pisanoj formi predsjedniku izborne komisije, u roku od 24 sata od prijema obavještenja o sjednici, o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emu se obavje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 xml:space="preserve">tavaju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lanovi izborne komisije, a izuzetno i na po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etku sjednice izborne komisije.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14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(Akti izborne komisije)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Izborna komisija, u skladu sa zakonom, donosi ovaj Poslovnik kao i ostala akta: odluke, rješenja, zaklju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ke, instrukcije, preporuke i mi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>ljenja (u daljem tekstu:</w:t>
      </w:r>
      <w:r w:rsidR="002471AC">
        <w:rPr>
          <w:rFonts w:ascii="Arial Rounded MT Bold" w:hAnsi="Arial Rounded MT Bold"/>
        </w:rPr>
        <w:t xml:space="preserve"> </w:t>
      </w:r>
      <w:r w:rsidRPr="001D28CF">
        <w:rPr>
          <w:rFonts w:ascii="Arial Rounded MT Bold" w:hAnsi="Arial Rounded MT Bold"/>
        </w:rPr>
        <w:t>akti).</w:t>
      </w:r>
    </w:p>
    <w:p w:rsidR="002471AC" w:rsidRDefault="002471AC" w:rsidP="006F0D6B">
      <w:pPr>
        <w:jc w:val="both"/>
        <w:rPr>
          <w:rFonts w:ascii="Arial Rounded MT Bold" w:hAnsi="Arial Rounded MT Bold"/>
        </w:rPr>
      </w:pPr>
    </w:p>
    <w:p w:rsidR="00AE776F" w:rsidRDefault="00AE776F" w:rsidP="006F0D6B">
      <w:pPr>
        <w:jc w:val="both"/>
        <w:rPr>
          <w:rFonts w:ascii="Arial Rounded MT Bold" w:hAnsi="Arial Rounded MT Bold"/>
        </w:rPr>
      </w:pPr>
    </w:p>
    <w:p w:rsidR="00AE776F" w:rsidRDefault="00AE776F" w:rsidP="006F0D6B">
      <w:pPr>
        <w:jc w:val="both"/>
        <w:rPr>
          <w:rFonts w:ascii="Arial Rounded MT Bold" w:hAnsi="Arial Rounded MT Bold"/>
        </w:rPr>
      </w:pPr>
    </w:p>
    <w:p w:rsidR="00ED2068" w:rsidRDefault="00ED2068" w:rsidP="006F0D6B">
      <w:pPr>
        <w:jc w:val="both"/>
        <w:rPr>
          <w:rFonts w:ascii="Arial Rounded MT Bold" w:hAnsi="Arial Rounded MT Bold"/>
        </w:rPr>
      </w:pPr>
    </w:p>
    <w:p w:rsidR="00ED2068" w:rsidRPr="001D28CF" w:rsidRDefault="00ED2068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lastRenderedPageBreak/>
        <w:t>Č</w:t>
      </w:r>
      <w:r w:rsidRPr="001D28CF">
        <w:rPr>
          <w:rFonts w:ascii="Arial Rounded MT Bold" w:hAnsi="Arial Rounded MT Bold"/>
        </w:rPr>
        <w:t>lan 15.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(Materijali za sjednicu)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(1) Sve materijale za razmatranje na sjednici izborne komisije, predsjednik dostavlja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lanu izborne komisije u obliku: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a) nacrta financijskog plana izborne komisije,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b) prijedloga poslovnika, odluka, zaklju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aka, rje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>enja i drugih akata koji donosi izborna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komisija,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c) programa, planova, analiza, informacija i izvještaja.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2) Tehni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ke poslove za potrebe izborne komisije obavlja lice kojeg posebnim aktom O</w:t>
      </w:r>
      <w:r w:rsidRPr="00ED2068">
        <w:rPr>
          <w:rFonts w:ascii="Arial Rounded MT Bold" w:hAnsi="Arial Rounded MT Bold"/>
        </w:rPr>
        <w:t>p</w:t>
      </w:r>
      <w:r w:rsidRPr="00ED2068">
        <w:rPr>
          <w:rFonts w:ascii="Calibri" w:hAnsi="Calibri" w:cs="Calibri"/>
        </w:rPr>
        <w:t>ć</w:t>
      </w:r>
      <w:r w:rsidRPr="00ED2068">
        <w:rPr>
          <w:rFonts w:ascii="Arial Rounded MT Bold" w:hAnsi="Arial Rounded MT Bold" w:cs="Calibri"/>
        </w:rPr>
        <w:t xml:space="preserve">inska </w:t>
      </w:r>
      <w:r w:rsidRPr="001D28CF">
        <w:rPr>
          <w:rFonts w:ascii="Calibri" w:hAnsi="Calibri" w:cs="Calibri"/>
        </w:rPr>
        <w:t>i</w:t>
      </w:r>
      <w:r w:rsidRPr="001D28CF">
        <w:rPr>
          <w:rFonts w:ascii="Arial Rounded MT Bold" w:hAnsi="Arial Rounded MT Bold"/>
        </w:rPr>
        <w:t xml:space="preserve"> izborna komisija imenuje posebnom.</w:t>
      </w: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16.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(Prisustvo na sjednici)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(1) Sjednicama izborne komisije prisustvuju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lanovi izborne komisije i druge osobe koje su pozvane na sjednicu.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(2) </w:t>
      </w:r>
      <w:r w:rsidRPr="00ED2068">
        <w:rPr>
          <w:rFonts w:ascii="Calibri" w:hAnsi="Calibri" w:cs="Calibri"/>
        </w:rPr>
        <w:t>Č</w:t>
      </w:r>
      <w:r w:rsidRPr="00ED2068">
        <w:rPr>
          <w:rFonts w:ascii="Arial Rounded MT Bold" w:hAnsi="Arial Rounded MT Bold"/>
        </w:rPr>
        <w:t xml:space="preserve">lan </w:t>
      </w:r>
      <w:r w:rsidRPr="001D28CF">
        <w:rPr>
          <w:rFonts w:ascii="Arial Rounded MT Bold" w:hAnsi="Arial Rounded MT Bold"/>
        </w:rPr>
        <w:t>izborne komisije koji je sprije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en prisustvovati sjednici ili koji mora napustiti  sjednicu za vrijeme trajanja, du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an je blagovremeno obavijestiti predsjednika izborne komisije i iznijeti razloge svog odsustva.</w:t>
      </w: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17.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(Tok sjednice)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(1) Na po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etku sjednice izborne komisije, predsjednik izborne komisije konstatuje potreban kvorum za odr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avanje sjednice. Sjednica se mo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e odr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ati ako na istoj prisustvuje ve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 xml:space="preserve">ina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lanova izborne komisije.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(2) Nakon utvr</w:t>
      </w:r>
      <w:r w:rsidRPr="001D28CF">
        <w:rPr>
          <w:rFonts w:ascii="Calibri" w:hAnsi="Calibri" w:cs="Calibri"/>
        </w:rPr>
        <w:t>đ</w:t>
      </w:r>
      <w:r w:rsidRPr="001D28CF">
        <w:rPr>
          <w:rFonts w:ascii="Arial Rounded MT Bold" w:hAnsi="Arial Rounded MT Bold"/>
        </w:rPr>
        <w:t>ivanja kvoruma, predsjednik izborne komisije predla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e dnevni red sjednice koji usvaja izborna komisija ve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 xml:space="preserve">inom glasova od ukupnog broja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lanova.</w:t>
      </w: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18.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(Odlu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ivanje)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(1) Izborna komisija odlu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uje na sjednici, na na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in utvr</w:t>
      </w:r>
      <w:r w:rsidRPr="001D28CF">
        <w:rPr>
          <w:rFonts w:ascii="Calibri" w:hAnsi="Calibri" w:cs="Calibri"/>
        </w:rPr>
        <w:t>đ</w:t>
      </w:r>
      <w:r w:rsidRPr="001D28CF">
        <w:rPr>
          <w:rFonts w:ascii="Arial Rounded MT Bold" w:hAnsi="Arial Rounded MT Bold"/>
        </w:rPr>
        <w:t>en ovim Poslovnikom.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(2) Glasanje se vrši javno, dizanjem ruke, ukoliko ovim Poslovnikom nije druga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ije utvr</w:t>
      </w:r>
      <w:r w:rsidRPr="001D28CF">
        <w:rPr>
          <w:rFonts w:ascii="Calibri" w:hAnsi="Calibri" w:cs="Calibri"/>
        </w:rPr>
        <w:t>đ</w:t>
      </w:r>
      <w:r w:rsidRPr="001D28CF">
        <w:rPr>
          <w:rFonts w:ascii="Arial Rounded MT Bold" w:hAnsi="Arial Rounded MT Bold"/>
        </w:rPr>
        <w:t>eno.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(3) Odluke se donose ve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 xml:space="preserve">inom glasova od ukupnog broja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lanova izborne komisije.</w:t>
      </w: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19.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(Zapisnik sjednice)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(1) O sjednici Izborne komisije vodi se zapisnik u knjizi zapisnika.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(2) Zapisnik vodi sekretar ili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izborne komisije kojeg odredi predsjednik.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(3) Izvod iz zapisnika sa sjednice izborne komisije sadr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i: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a) broj, datum, vrijeme odr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avanja sjednice;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b) imena prisutnih i odsutnih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lanova izborne komisije, sa navo</w:t>
      </w:r>
      <w:r w:rsidRPr="001D28CF">
        <w:rPr>
          <w:rFonts w:ascii="Calibri" w:hAnsi="Calibri" w:cs="Calibri"/>
        </w:rPr>
        <w:t>đ</w:t>
      </w:r>
      <w:r w:rsidRPr="001D28CF">
        <w:rPr>
          <w:rFonts w:ascii="Arial Rounded MT Bold" w:hAnsi="Arial Rounded MT Bold"/>
        </w:rPr>
        <w:t>enjem razloga odsustva;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c) imena drugih lica prisutnih na sjednici i njihove zvani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ne du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nosti;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d) utvr</w:t>
      </w:r>
      <w:r w:rsidRPr="001D28CF">
        <w:rPr>
          <w:rFonts w:ascii="Calibri" w:hAnsi="Calibri" w:cs="Calibri"/>
        </w:rPr>
        <w:t>đ</w:t>
      </w:r>
      <w:r w:rsidRPr="001D28CF">
        <w:rPr>
          <w:rFonts w:ascii="Arial Rounded MT Bold" w:hAnsi="Arial Rounded MT Bold"/>
        </w:rPr>
        <w:t>eni dnevni red sjednice;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lastRenderedPageBreak/>
        <w:t>e) predmet razmatranja i odlu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ivanja;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f) kratak sa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etak, tok i imena 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esnika u raspravi;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g) donesene odluke i zaklju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ke;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h) rezultat glasanja i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i) vrijeme završetka sjednice.</w:t>
      </w: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20.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(Usvajanje i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uvanje zapisnika)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(1) Izvod iz zapisnika sa sjednice izborne komisije usvaja se na sjednici izborne komisije, u pravilu, na narednoj sjednici.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(2) Na dostavljeni prijedlog izvoda iz zapisnika sudionici imaju pravo staviti primjedbe. Ako su primjedbe usvojene, u izvod iz zapisnika se unose odgovaraju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e izmjene.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(3) Usvojeni Izvod iz zapisnika sjednice Izborne komisije potpisuje predsjednik izborne komisije i sekretar (ili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koji vodi zapisnik).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(4) Knjiga zapisnika i Izvod iz zapisnika 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uvaju se u arhivu izborne komisije.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21.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(Javnost rada)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(1) Rad izborne komisije je javan.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(2) Javnost je isklju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ena kada izborna komisija raspravlja i odlu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uje o pitanjima koja imaju karakter tajnosti u skladu sa zakonom, kao i radi zaštite morala, javnog reda, 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avne sigurnosti, prava privatnosti ili li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nih prava.</w:t>
      </w: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22.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(Osiguranje javnosti rada)</w:t>
      </w:r>
    </w:p>
    <w:p w:rsidR="00AE776F" w:rsidRPr="001D28CF" w:rsidRDefault="00AE776F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Javnost rada izborne komisije osigurava se: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a) davanjem saopštenja o aktivnostima izborne komisije,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b) odr</w:t>
      </w:r>
      <w:r w:rsidRPr="001D28CF">
        <w:rPr>
          <w:rFonts w:ascii="Calibri" w:hAnsi="Calibri" w:cs="Calibri"/>
        </w:rPr>
        <w:t>ž</w:t>
      </w:r>
      <w:r w:rsidRPr="001D28CF">
        <w:rPr>
          <w:rFonts w:ascii="Arial Rounded MT Bold" w:hAnsi="Arial Rounded MT Bold"/>
        </w:rPr>
        <w:t>avanjem konferencija za javnost,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c) omogu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avanjem akreditovanim posmatra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ima da prate rad izborne komisije i da posmatraju druge aktivnosti izborne komisije,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d) objavljivanjem donesenih odluka na web stranici ili na oglasnoj plo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 xml:space="preserve">i </w:t>
      </w:r>
      <w:r w:rsidR="00ED2068">
        <w:rPr>
          <w:rFonts w:ascii="Arial Rounded MT Bold" w:hAnsi="Arial Rounded MT Bold"/>
        </w:rPr>
        <w:t>O</w:t>
      </w:r>
      <w:bookmarkStart w:id="0" w:name="_GoBack"/>
      <w:r w:rsidR="00ED2068" w:rsidRPr="00ED2068">
        <w:rPr>
          <w:rFonts w:ascii="Arial Rounded MT Bold" w:hAnsi="Arial Rounded MT Bold"/>
        </w:rPr>
        <w:t>p</w:t>
      </w:r>
      <w:r w:rsidR="00ED2068" w:rsidRPr="00ED2068">
        <w:rPr>
          <w:rFonts w:ascii="Calibri" w:hAnsi="Calibri" w:cs="Calibri"/>
        </w:rPr>
        <w:t>ć</w:t>
      </w:r>
      <w:r w:rsidR="00ED2068" w:rsidRPr="00ED2068">
        <w:rPr>
          <w:rFonts w:ascii="Arial Rounded MT Bold" w:hAnsi="Arial Rounded MT Bold" w:cs="Calibri"/>
        </w:rPr>
        <w:t>ine</w:t>
      </w:r>
      <w:bookmarkEnd w:id="0"/>
      <w:r w:rsidRPr="001D28CF">
        <w:rPr>
          <w:rFonts w:ascii="Arial Rounded MT Bold" w:hAnsi="Arial Rounded MT Bold"/>
        </w:rPr>
        <w:t>,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e) na drugi na</w:t>
      </w: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in koji odredi izborna komisija.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  <w:u w:val="single"/>
        </w:rPr>
      </w:pPr>
      <w:r w:rsidRPr="001D28CF">
        <w:rPr>
          <w:rFonts w:ascii="Arial Rounded MT Bold" w:hAnsi="Arial Rounded MT Bold"/>
          <w:u w:val="single"/>
        </w:rPr>
        <w:t>POGLAVLJE V</w:t>
      </w:r>
    </w:p>
    <w:p w:rsidR="006F0D6B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PRIJELAZNE I ZAVRŠNE ODREDBE</w:t>
      </w:r>
    </w:p>
    <w:p w:rsidR="00AE776F" w:rsidRPr="001D28CF" w:rsidRDefault="00AE776F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Calibri" w:hAnsi="Calibri" w:cs="Calibri"/>
        </w:rPr>
        <w:t>Č</w:t>
      </w:r>
      <w:r w:rsidRPr="001D28CF">
        <w:rPr>
          <w:rFonts w:ascii="Arial Rounded MT Bold" w:hAnsi="Arial Rounded MT Bold"/>
        </w:rPr>
        <w:t>lan 23.</w:t>
      </w:r>
    </w:p>
    <w:p w:rsidR="006F0D6B" w:rsidRDefault="006F0D6B" w:rsidP="006F0D6B">
      <w:pPr>
        <w:jc w:val="center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(Stupanje na snagu i objavljivanje)</w:t>
      </w:r>
    </w:p>
    <w:p w:rsidR="006F0D6B" w:rsidRPr="001D28CF" w:rsidRDefault="006F0D6B" w:rsidP="006F0D6B">
      <w:pPr>
        <w:jc w:val="center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Ovaj Poslovnik stupa na snagu danom donošenja i bit 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e objavljen na web stranici Op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ine Velika Kladu</w:t>
      </w:r>
      <w:r w:rsidRPr="001D28CF">
        <w:rPr>
          <w:rFonts w:ascii="Arial Rounded MT Bold" w:hAnsi="Arial Rounded MT Bold" w:cs="Arial Rounded MT Bold"/>
        </w:rPr>
        <w:t>š</w:t>
      </w:r>
      <w:r w:rsidRPr="001D28CF">
        <w:rPr>
          <w:rFonts w:ascii="Arial Rounded MT Bold" w:hAnsi="Arial Rounded MT Bold"/>
        </w:rPr>
        <w:t>a</w:t>
      </w:r>
      <w:r>
        <w:rPr>
          <w:rFonts w:ascii="Arial Rounded MT Bold" w:hAnsi="Arial Rounded MT Bold"/>
        </w:rPr>
        <w:t>.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Broj: </w:t>
      </w:r>
      <w:r>
        <w:rPr>
          <w:rFonts w:ascii="Arial Rounded MT Bold" w:hAnsi="Arial Rounded MT Bold"/>
        </w:rPr>
        <w:t>01</w:t>
      </w:r>
      <w:r w:rsidRPr="001D28CF">
        <w:rPr>
          <w:rFonts w:ascii="Arial Rounded MT Bold" w:hAnsi="Arial Rounded MT Bold"/>
        </w:rPr>
        <w:t>-</w:t>
      </w:r>
      <w:r>
        <w:rPr>
          <w:rFonts w:ascii="Arial Rounded MT Bold" w:hAnsi="Arial Rounded MT Bold"/>
        </w:rPr>
        <w:t>04</w:t>
      </w:r>
      <w:r w:rsidRPr="001D28CF">
        <w:rPr>
          <w:rFonts w:ascii="Arial Rounded MT Bold" w:hAnsi="Arial Rounded MT Bold"/>
        </w:rPr>
        <w:t>-15/24</w:t>
      </w:r>
    </w:p>
    <w:p w:rsidR="006F0D6B" w:rsidRPr="001D28CF" w:rsidRDefault="006F0D6B" w:rsidP="006F0D6B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Velika Kladuša</w:t>
      </w:r>
      <w:r w:rsidRPr="001D28CF">
        <w:rPr>
          <w:rFonts w:ascii="Arial Rounded MT Bold" w:hAnsi="Arial Rounded MT Bold"/>
        </w:rPr>
        <w:t>, 09.05.2024. godine</w:t>
      </w:r>
    </w:p>
    <w:p w:rsidR="006F0D6B" w:rsidRPr="001D28CF" w:rsidRDefault="006F0D6B" w:rsidP="006F0D6B">
      <w:pPr>
        <w:jc w:val="right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>Predsjednik Op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inske izborne komisije</w:t>
      </w:r>
    </w:p>
    <w:p w:rsidR="006F0D6B" w:rsidRPr="00AE776F" w:rsidRDefault="006F0D6B" w:rsidP="00AE776F">
      <w:pPr>
        <w:jc w:val="right"/>
        <w:rPr>
          <w:rFonts w:ascii="Arial Rounded MT Bold" w:hAnsi="Arial Rounded MT Bold"/>
        </w:rPr>
      </w:pPr>
      <w:r w:rsidRPr="001D28CF">
        <w:rPr>
          <w:rFonts w:ascii="Arial Rounded MT Bold" w:hAnsi="Arial Rounded MT Bold"/>
        </w:rPr>
        <w:t xml:space="preserve">Dijana </w:t>
      </w:r>
      <w:r w:rsidRPr="001D28CF">
        <w:rPr>
          <w:rFonts w:ascii="Calibri" w:hAnsi="Calibri" w:cs="Calibri"/>
        </w:rPr>
        <w:t>Ć</w:t>
      </w:r>
      <w:r w:rsidRPr="001D28CF">
        <w:rPr>
          <w:rFonts w:ascii="Arial Rounded MT Bold" w:hAnsi="Arial Rounded MT Bold"/>
        </w:rPr>
        <w:t>ufurovi</w:t>
      </w:r>
      <w:r w:rsidRPr="001D28CF">
        <w:rPr>
          <w:rFonts w:ascii="Calibri" w:hAnsi="Calibri" w:cs="Calibri"/>
        </w:rPr>
        <w:t>ć</w:t>
      </w:r>
    </w:p>
    <w:sectPr w:rsidR="006F0D6B" w:rsidRPr="00AE776F" w:rsidSect="00997D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37" w:right="1134" w:bottom="851" w:left="1134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6CB" w:rsidRDefault="006226CB">
      <w:r>
        <w:separator/>
      </w:r>
    </w:p>
  </w:endnote>
  <w:endnote w:type="continuationSeparator" w:id="0">
    <w:p w:rsidR="006226CB" w:rsidRDefault="0062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A846EB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A846EB" w:rsidRDefault="005C61FB" w:rsidP="00945F7B">
    <w:pPr>
      <w:ind w:left="-426"/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A846EB" w:rsidRDefault="005C61FB" w:rsidP="009D4D12">
    <w:pPr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 xml:space="preserve"> e-mail</w:t>
    </w:r>
    <w:r w:rsidRPr="00A846EB">
      <w:rPr>
        <w:bCs/>
        <w:i/>
        <w:iCs/>
        <w:sz w:val="20"/>
      </w:rPr>
      <w:t xml:space="preserve">: </w:t>
    </w:r>
    <w:hyperlink r:id="rId1" w:history="1">
      <w:r w:rsidRPr="00A846EB">
        <w:rPr>
          <w:rStyle w:val="Hyperlink"/>
          <w:bCs/>
          <w:i/>
          <w:iCs/>
          <w:sz w:val="20"/>
        </w:rPr>
        <w:t>vkladusa@bih.net.ba</w:t>
      </w:r>
    </w:hyperlink>
    <w:r w:rsidRPr="00A846EB">
      <w:rPr>
        <w:bCs/>
        <w:i/>
        <w:iCs/>
        <w:sz w:val="20"/>
      </w:rPr>
      <w:t>.</w:t>
    </w:r>
    <w:r w:rsidRPr="00A846EB">
      <w:rPr>
        <w:bCs/>
        <w:i/>
        <w:iCs/>
        <w:color w:val="000000"/>
        <w:sz w:val="20"/>
      </w:rPr>
      <w:t>,www.velikakladusa.gov.ba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FB1337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FB1337" w:rsidRDefault="005C61FB" w:rsidP="009D4D12">
    <w:pPr>
      <w:ind w:left="-426"/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FB1337" w:rsidRDefault="005C61FB" w:rsidP="009D4D12">
    <w:pPr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 xml:space="preserve"> e-mail</w:t>
    </w:r>
    <w:r w:rsidRPr="00FB1337">
      <w:rPr>
        <w:bCs/>
        <w:i/>
        <w:iCs/>
        <w:sz w:val="20"/>
      </w:rPr>
      <w:t xml:space="preserve">: </w:t>
    </w:r>
    <w:hyperlink r:id="rId1" w:history="1">
      <w:r w:rsidRPr="00FB1337">
        <w:rPr>
          <w:rStyle w:val="Hyperlink"/>
          <w:bCs/>
          <w:i/>
          <w:iCs/>
          <w:sz w:val="20"/>
        </w:rPr>
        <w:t>vkladusa@bih.net.ba</w:t>
      </w:r>
    </w:hyperlink>
    <w:r w:rsidRPr="00FB1337">
      <w:rPr>
        <w:bCs/>
        <w:i/>
        <w:iCs/>
        <w:sz w:val="20"/>
      </w:rPr>
      <w:t>.</w:t>
    </w:r>
    <w:r w:rsidRPr="00FB1337">
      <w:rPr>
        <w:bCs/>
        <w:i/>
        <w:iCs/>
        <w:color w:val="000000"/>
        <w:sz w:val="20"/>
      </w:rPr>
      <w:t>,www.velikakladusa.gov.ba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6CB" w:rsidRDefault="006226CB">
      <w:r>
        <w:separator/>
      </w:r>
    </w:p>
  </w:footnote>
  <w:footnote w:type="continuationSeparator" w:id="0">
    <w:p w:rsidR="006226CB" w:rsidRDefault="0062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81864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71AC" w:rsidRDefault="002471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1AC" w:rsidRDefault="00247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0" w:type="dxa"/>
      <w:tblInd w:w="-4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96"/>
      <w:gridCol w:w="1868"/>
      <w:gridCol w:w="4296"/>
    </w:tblGrid>
    <w:tr w:rsidR="005C61FB" w:rsidTr="00530D73">
      <w:trPr>
        <w:trHeight w:val="1931"/>
      </w:trPr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1"/>
          </w:pPr>
        </w:p>
        <w:p w:rsidR="005C61FB" w:rsidRPr="00B61AEC" w:rsidRDefault="005C61FB" w:rsidP="00530D73">
          <w:pPr>
            <w:pStyle w:val="Heading1"/>
            <w:jc w:val="center"/>
            <w:rPr>
              <w:sz w:val="24"/>
            </w:rPr>
          </w:pPr>
          <w:r w:rsidRPr="00B61AEC">
            <w:rPr>
              <w:sz w:val="24"/>
            </w:rPr>
            <w:t>Bosna i Hercegovina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Federacija Bosne i Hercegovine</w:t>
          </w:r>
        </w:p>
        <w:p w:rsidR="005C61FB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ab/>
          </w:r>
          <w:r w:rsidRPr="00B61AEC">
            <w:rPr>
              <w:b/>
              <w:bCs/>
              <w:i/>
              <w:iCs/>
            </w:rPr>
            <w:t>Unsko-sanski kanton</w:t>
          </w:r>
          <w:r>
            <w:rPr>
              <w:b/>
              <w:bCs/>
              <w:i/>
              <w:iCs/>
            </w:rPr>
            <w:tab/>
          </w:r>
        </w:p>
        <w:p w:rsidR="005C61FB" w:rsidRPr="008F2D7A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       OPĆINA VELIKA KLADUŠA</w:t>
          </w:r>
        </w:p>
        <w:p w:rsidR="005C61FB" w:rsidRDefault="005C61FB" w:rsidP="00530D73">
          <w:pPr>
            <w:jc w:val="center"/>
            <w:rPr>
              <w:i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OPĆINSKA IZBORNA KOMISIJA</w:t>
          </w:r>
        </w:p>
      </w:tc>
      <w:tc>
        <w:tcPr>
          <w:tcW w:w="18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912EC1" w:rsidP="00530D73">
          <w:pPr>
            <w:jc w:val="center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85825" cy="1095375"/>
                <wp:effectExtent l="19050" t="0" r="9525" b="0"/>
                <wp:docPr id="1" name="Picture 5" descr="Pict0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ct0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5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2"/>
          </w:pPr>
        </w:p>
        <w:p w:rsidR="005C61FB" w:rsidRPr="00B61AEC" w:rsidRDefault="005C61FB" w:rsidP="00530D73">
          <w:pPr>
            <w:pStyle w:val="Heading2"/>
            <w:jc w:val="center"/>
            <w:rPr>
              <w:b/>
              <w:bCs/>
              <w:sz w:val="24"/>
            </w:rPr>
          </w:pPr>
          <w:r w:rsidRPr="00B61AEC">
            <w:rPr>
              <w:b/>
              <w:bCs/>
              <w:sz w:val="24"/>
            </w:rPr>
            <w:t>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Federation of 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Una-Sana canton</w:t>
          </w:r>
        </w:p>
        <w:p w:rsidR="005C61FB" w:rsidRPr="00B56ADE" w:rsidRDefault="005C61FB" w:rsidP="00530D73">
          <w:pPr>
            <w:pStyle w:val="Heading3"/>
            <w:jc w:val="left"/>
            <w:rPr>
              <w:sz w:val="22"/>
              <w:szCs w:val="22"/>
            </w:rPr>
          </w:pPr>
          <w:r w:rsidRPr="00B56ADE">
            <w:rPr>
              <w:b/>
              <w:bCs/>
              <w:sz w:val="22"/>
              <w:szCs w:val="22"/>
            </w:rPr>
            <w:t>MUNICIPALITY OF VELIKA KLADUSA</w:t>
          </w: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MUNICIPALITY ELECTION    </w:t>
          </w:r>
        </w:p>
        <w:p w:rsidR="005C61FB" w:rsidRPr="00D429C3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</w:rPr>
          </w:pPr>
          <w:r>
            <w:t xml:space="preserve">            </w:t>
          </w:r>
          <w:r w:rsidRPr="00D429C3">
            <w:rPr>
              <w:b w:val="0"/>
              <w:i w:val="0"/>
            </w:rPr>
            <w:t xml:space="preserve"> </w:t>
          </w:r>
          <w:r w:rsidRPr="00D429C3">
            <w:rPr>
              <w:bCs/>
              <w:sz w:val="26"/>
            </w:rPr>
            <w:t>COMMISSION</w:t>
          </w:r>
        </w:p>
      </w:tc>
    </w:tr>
  </w:tbl>
  <w:p w:rsidR="005C61FB" w:rsidRDefault="005C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39D"/>
    <w:multiLevelType w:val="multilevel"/>
    <w:tmpl w:val="58CC1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E652AB"/>
    <w:multiLevelType w:val="hybridMultilevel"/>
    <w:tmpl w:val="599C2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A7C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12EFD"/>
    <w:multiLevelType w:val="hybridMultilevel"/>
    <w:tmpl w:val="172E9138"/>
    <w:lvl w:ilvl="0" w:tplc="A644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0369C">
      <w:numFmt w:val="none"/>
      <w:lvlText w:val=""/>
      <w:lvlJc w:val="left"/>
      <w:pPr>
        <w:tabs>
          <w:tab w:val="num" w:pos="360"/>
        </w:tabs>
      </w:pPr>
    </w:lvl>
    <w:lvl w:ilvl="2" w:tplc="8B945846">
      <w:numFmt w:val="none"/>
      <w:lvlText w:val=""/>
      <w:lvlJc w:val="left"/>
      <w:pPr>
        <w:tabs>
          <w:tab w:val="num" w:pos="360"/>
        </w:tabs>
      </w:pPr>
    </w:lvl>
    <w:lvl w:ilvl="3" w:tplc="CD1C3F3C">
      <w:numFmt w:val="none"/>
      <w:lvlText w:val=""/>
      <w:lvlJc w:val="left"/>
      <w:pPr>
        <w:tabs>
          <w:tab w:val="num" w:pos="360"/>
        </w:tabs>
      </w:pPr>
    </w:lvl>
    <w:lvl w:ilvl="4" w:tplc="5D922188">
      <w:numFmt w:val="none"/>
      <w:lvlText w:val=""/>
      <w:lvlJc w:val="left"/>
      <w:pPr>
        <w:tabs>
          <w:tab w:val="num" w:pos="360"/>
        </w:tabs>
      </w:pPr>
    </w:lvl>
    <w:lvl w:ilvl="5" w:tplc="AA9CD81A">
      <w:numFmt w:val="none"/>
      <w:lvlText w:val=""/>
      <w:lvlJc w:val="left"/>
      <w:pPr>
        <w:tabs>
          <w:tab w:val="num" w:pos="360"/>
        </w:tabs>
      </w:pPr>
    </w:lvl>
    <w:lvl w:ilvl="6" w:tplc="EC5C18FC">
      <w:numFmt w:val="none"/>
      <w:lvlText w:val=""/>
      <w:lvlJc w:val="left"/>
      <w:pPr>
        <w:tabs>
          <w:tab w:val="num" w:pos="360"/>
        </w:tabs>
      </w:pPr>
    </w:lvl>
    <w:lvl w:ilvl="7" w:tplc="D004C6F6">
      <w:numFmt w:val="none"/>
      <w:lvlText w:val=""/>
      <w:lvlJc w:val="left"/>
      <w:pPr>
        <w:tabs>
          <w:tab w:val="num" w:pos="360"/>
        </w:tabs>
      </w:pPr>
    </w:lvl>
    <w:lvl w:ilvl="8" w:tplc="687CC4B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5C4571C"/>
    <w:multiLevelType w:val="hybridMultilevel"/>
    <w:tmpl w:val="5CD24264"/>
    <w:lvl w:ilvl="0" w:tplc="5BDA3F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61A3F"/>
    <w:multiLevelType w:val="multilevel"/>
    <w:tmpl w:val="6E4492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C7A508C"/>
    <w:multiLevelType w:val="hybridMultilevel"/>
    <w:tmpl w:val="A53696FA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5784A9B"/>
    <w:multiLevelType w:val="hybridMultilevel"/>
    <w:tmpl w:val="FB6E5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C06B6"/>
    <w:multiLevelType w:val="multilevel"/>
    <w:tmpl w:val="68DE6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1752F42"/>
    <w:multiLevelType w:val="hybridMultilevel"/>
    <w:tmpl w:val="7E1A0C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750E0"/>
    <w:multiLevelType w:val="hybridMultilevel"/>
    <w:tmpl w:val="D9BCB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53E61"/>
    <w:multiLevelType w:val="hybridMultilevel"/>
    <w:tmpl w:val="BFEC77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85151"/>
    <w:multiLevelType w:val="hybridMultilevel"/>
    <w:tmpl w:val="B68A6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45336"/>
    <w:multiLevelType w:val="hybridMultilevel"/>
    <w:tmpl w:val="11F098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5A7ED7"/>
    <w:multiLevelType w:val="hybridMultilevel"/>
    <w:tmpl w:val="89F26EEE"/>
    <w:lvl w:ilvl="0" w:tplc="5EC88B5A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50ECE"/>
    <w:multiLevelType w:val="hybridMultilevel"/>
    <w:tmpl w:val="5D2838B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E5747E"/>
    <w:multiLevelType w:val="hybridMultilevel"/>
    <w:tmpl w:val="A824EBD6"/>
    <w:lvl w:ilvl="0" w:tplc="598CC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36418"/>
    <w:multiLevelType w:val="hybridMultilevel"/>
    <w:tmpl w:val="734CA400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A5401"/>
    <w:multiLevelType w:val="hybridMultilevel"/>
    <w:tmpl w:val="A3CEC888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56E24"/>
    <w:multiLevelType w:val="hybridMultilevel"/>
    <w:tmpl w:val="655AA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15573"/>
    <w:multiLevelType w:val="hybridMultilevel"/>
    <w:tmpl w:val="5680C8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A6941"/>
    <w:multiLevelType w:val="hybridMultilevel"/>
    <w:tmpl w:val="D450A6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F4F21E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43759"/>
    <w:multiLevelType w:val="multilevel"/>
    <w:tmpl w:val="751E5D3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3" w15:restartNumberingAfterBreak="0">
    <w:nsid w:val="612E74EB"/>
    <w:multiLevelType w:val="multilevel"/>
    <w:tmpl w:val="448E7C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4" w15:restartNumberingAfterBreak="0">
    <w:nsid w:val="61F37AC3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D6FE8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D124F"/>
    <w:multiLevelType w:val="hybridMultilevel"/>
    <w:tmpl w:val="9B7C5A58"/>
    <w:lvl w:ilvl="0" w:tplc="90744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3217"/>
    <w:multiLevelType w:val="hybridMultilevel"/>
    <w:tmpl w:val="A2F6414E"/>
    <w:lvl w:ilvl="0" w:tplc="041A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76A206EC"/>
    <w:multiLevelType w:val="hybridMultilevel"/>
    <w:tmpl w:val="59F46982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E3E31"/>
    <w:multiLevelType w:val="hybridMultilevel"/>
    <w:tmpl w:val="F8CE7CD0"/>
    <w:lvl w:ilvl="0" w:tplc="E964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25"/>
  </w:num>
  <w:num w:numId="4">
    <w:abstractNumId w:val="2"/>
  </w:num>
  <w:num w:numId="5">
    <w:abstractNumId w:val="21"/>
  </w:num>
  <w:num w:numId="6">
    <w:abstractNumId w:val="18"/>
  </w:num>
  <w:num w:numId="7">
    <w:abstractNumId w:val="29"/>
  </w:num>
  <w:num w:numId="8">
    <w:abstractNumId w:val="28"/>
  </w:num>
  <w:num w:numId="9">
    <w:abstractNumId w:val="17"/>
  </w:num>
  <w:num w:numId="10">
    <w:abstractNumId w:val="27"/>
  </w:num>
  <w:num w:numId="11">
    <w:abstractNumId w:val="7"/>
  </w:num>
  <w:num w:numId="12">
    <w:abstractNumId w:val="20"/>
  </w:num>
  <w:num w:numId="13">
    <w:abstractNumId w:val="15"/>
  </w:num>
  <w:num w:numId="14">
    <w:abstractNumId w:val="9"/>
  </w:num>
  <w:num w:numId="15">
    <w:abstractNumId w:val="13"/>
  </w:num>
  <w:num w:numId="16">
    <w:abstractNumId w:val="22"/>
  </w:num>
  <w:num w:numId="17">
    <w:abstractNumId w:val="0"/>
  </w:num>
  <w:num w:numId="18">
    <w:abstractNumId w:val="6"/>
  </w:num>
  <w:num w:numId="19">
    <w:abstractNumId w:val="19"/>
  </w:num>
  <w:num w:numId="20">
    <w:abstractNumId w:val="26"/>
  </w:num>
  <w:num w:numId="21">
    <w:abstractNumId w:val="14"/>
  </w:num>
  <w:num w:numId="22">
    <w:abstractNumId w:val="11"/>
  </w:num>
  <w:num w:numId="23">
    <w:abstractNumId w:val="1"/>
  </w:num>
  <w:num w:numId="24">
    <w:abstractNumId w:val="10"/>
  </w:num>
  <w:num w:numId="25">
    <w:abstractNumId w:val="3"/>
  </w:num>
  <w:num w:numId="26">
    <w:abstractNumId w:val="23"/>
  </w:num>
  <w:num w:numId="27">
    <w:abstractNumId w:val="8"/>
  </w:num>
  <w:num w:numId="28">
    <w:abstractNumId w:val="5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426"/>
    <w:rsid w:val="0001524A"/>
    <w:rsid w:val="00076FD3"/>
    <w:rsid w:val="00081D8A"/>
    <w:rsid w:val="000A33D6"/>
    <w:rsid w:val="000B2B5B"/>
    <w:rsid w:val="000E28C3"/>
    <w:rsid w:val="000E5CAF"/>
    <w:rsid w:val="000F4938"/>
    <w:rsid w:val="000F5688"/>
    <w:rsid w:val="000F62D0"/>
    <w:rsid w:val="00113EA2"/>
    <w:rsid w:val="00114DD3"/>
    <w:rsid w:val="00137873"/>
    <w:rsid w:val="00142D49"/>
    <w:rsid w:val="00163939"/>
    <w:rsid w:val="00181E3C"/>
    <w:rsid w:val="001A0505"/>
    <w:rsid w:val="001E1FD6"/>
    <w:rsid w:val="00210E6D"/>
    <w:rsid w:val="00225ABE"/>
    <w:rsid w:val="002471AC"/>
    <w:rsid w:val="00265ECD"/>
    <w:rsid w:val="00267C1A"/>
    <w:rsid w:val="002862C4"/>
    <w:rsid w:val="00290BBD"/>
    <w:rsid w:val="002A22FE"/>
    <w:rsid w:val="002C3CE3"/>
    <w:rsid w:val="002C5AE4"/>
    <w:rsid w:val="002D19CD"/>
    <w:rsid w:val="002D75C2"/>
    <w:rsid w:val="002E1A48"/>
    <w:rsid w:val="002F5343"/>
    <w:rsid w:val="00323F58"/>
    <w:rsid w:val="00337CF8"/>
    <w:rsid w:val="003743CF"/>
    <w:rsid w:val="00380069"/>
    <w:rsid w:val="003A418E"/>
    <w:rsid w:val="003A6D62"/>
    <w:rsid w:val="003B7E40"/>
    <w:rsid w:val="003D1D1F"/>
    <w:rsid w:val="00421DC8"/>
    <w:rsid w:val="00432268"/>
    <w:rsid w:val="00440C4D"/>
    <w:rsid w:val="004556F7"/>
    <w:rsid w:val="00460454"/>
    <w:rsid w:val="00466FB0"/>
    <w:rsid w:val="004A0F57"/>
    <w:rsid w:val="004B2339"/>
    <w:rsid w:val="004B3327"/>
    <w:rsid w:val="004C1993"/>
    <w:rsid w:val="00506DF2"/>
    <w:rsid w:val="00530D73"/>
    <w:rsid w:val="0054090D"/>
    <w:rsid w:val="00556ADD"/>
    <w:rsid w:val="0056233A"/>
    <w:rsid w:val="00562595"/>
    <w:rsid w:val="0059589F"/>
    <w:rsid w:val="005A6901"/>
    <w:rsid w:val="005B6F3E"/>
    <w:rsid w:val="005C61FB"/>
    <w:rsid w:val="005C79DB"/>
    <w:rsid w:val="005D15F1"/>
    <w:rsid w:val="005E04F1"/>
    <w:rsid w:val="0060586B"/>
    <w:rsid w:val="006226CB"/>
    <w:rsid w:val="00624FD9"/>
    <w:rsid w:val="00646D2C"/>
    <w:rsid w:val="006A3B4B"/>
    <w:rsid w:val="006C266B"/>
    <w:rsid w:val="006C7238"/>
    <w:rsid w:val="006F0D6B"/>
    <w:rsid w:val="006F44E3"/>
    <w:rsid w:val="007214D8"/>
    <w:rsid w:val="00726180"/>
    <w:rsid w:val="0076404A"/>
    <w:rsid w:val="007728C5"/>
    <w:rsid w:val="007E33F1"/>
    <w:rsid w:val="008178BF"/>
    <w:rsid w:val="0085009D"/>
    <w:rsid w:val="00857985"/>
    <w:rsid w:val="008A3EEF"/>
    <w:rsid w:val="008C30C3"/>
    <w:rsid w:val="009116E9"/>
    <w:rsid w:val="00912EC1"/>
    <w:rsid w:val="00945F7B"/>
    <w:rsid w:val="00955CEF"/>
    <w:rsid w:val="00975F2D"/>
    <w:rsid w:val="00997DF3"/>
    <w:rsid w:val="009B0260"/>
    <w:rsid w:val="009B1A21"/>
    <w:rsid w:val="009B5497"/>
    <w:rsid w:val="009C5F25"/>
    <w:rsid w:val="009D4D12"/>
    <w:rsid w:val="00A2564F"/>
    <w:rsid w:val="00A35AA9"/>
    <w:rsid w:val="00A418EC"/>
    <w:rsid w:val="00A43B84"/>
    <w:rsid w:val="00A46985"/>
    <w:rsid w:val="00A813E6"/>
    <w:rsid w:val="00A846EB"/>
    <w:rsid w:val="00AD38E8"/>
    <w:rsid w:val="00AE776F"/>
    <w:rsid w:val="00B702CF"/>
    <w:rsid w:val="00B73659"/>
    <w:rsid w:val="00B8792A"/>
    <w:rsid w:val="00BA5F21"/>
    <w:rsid w:val="00BA727A"/>
    <w:rsid w:val="00BB1D08"/>
    <w:rsid w:val="00BB22FD"/>
    <w:rsid w:val="00BD637D"/>
    <w:rsid w:val="00BE762C"/>
    <w:rsid w:val="00C06AFB"/>
    <w:rsid w:val="00C126AC"/>
    <w:rsid w:val="00C15EF7"/>
    <w:rsid w:val="00C7460A"/>
    <w:rsid w:val="00CD092E"/>
    <w:rsid w:val="00CE2B79"/>
    <w:rsid w:val="00CF52E0"/>
    <w:rsid w:val="00D429C3"/>
    <w:rsid w:val="00D5003C"/>
    <w:rsid w:val="00D84D9D"/>
    <w:rsid w:val="00DD36E3"/>
    <w:rsid w:val="00DF7426"/>
    <w:rsid w:val="00E06079"/>
    <w:rsid w:val="00E10ACF"/>
    <w:rsid w:val="00E17445"/>
    <w:rsid w:val="00E46153"/>
    <w:rsid w:val="00EA44F2"/>
    <w:rsid w:val="00ED2068"/>
    <w:rsid w:val="00ED41DB"/>
    <w:rsid w:val="00EE4FD2"/>
    <w:rsid w:val="00F11D27"/>
    <w:rsid w:val="00F62A60"/>
    <w:rsid w:val="00FB1337"/>
    <w:rsid w:val="00FD233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EDA09"/>
  <w15:docId w15:val="{926EA7E5-5249-468C-A81B-603D5A98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426"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DF7426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DF7426"/>
    <w:pPr>
      <w:keepNext/>
      <w:jc w:val="center"/>
      <w:outlineLvl w:val="2"/>
    </w:pPr>
    <w:rPr>
      <w:i/>
      <w:iCs/>
      <w:sz w:val="20"/>
    </w:rPr>
  </w:style>
  <w:style w:type="paragraph" w:styleId="Heading8">
    <w:name w:val="heading 8"/>
    <w:basedOn w:val="Normal"/>
    <w:next w:val="Normal"/>
    <w:qFormat/>
    <w:rsid w:val="00DF7426"/>
    <w:pPr>
      <w:keepNext/>
      <w:pBdr>
        <w:bottom w:val="single" w:sz="12" w:space="1" w:color="auto"/>
      </w:pBdr>
      <w:jc w:val="center"/>
      <w:outlineLvl w:val="7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74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F742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640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15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30C3"/>
    <w:pPr>
      <w:ind w:left="708"/>
    </w:pPr>
    <w:rPr>
      <w:rFonts w:ascii="BaltArial" w:hAnsi="BaltArial"/>
      <w:sz w:val="22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EA4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4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003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1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2E6BD5-4614-427C-B2A0-99128622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Azra Tahirovic</cp:lastModifiedBy>
  <cp:revision>3</cp:revision>
  <cp:lastPrinted>2024-05-17T09:23:00Z</cp:lastPrinted>
  <dcterms:created xsi:type="dcterms:W3CDTF">2024-05-16T07:33:00Z</dcterms:created>
  <dcterms:modified xsi:type="dcterms:W3CDTF">2024-05-17T09:33:00Z</dcterms:modified>
</cp:coreProperties>
</file>